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2AA4E" w14:textId="18AB7806" w:rsidR="00710C0F" w:rsidRPr="00AD0CED" w:rsidRDefault="00710C0F" w:rsidP="00710C0F">
      <w:pPr>
        <w:pStyle w:val="3GPPHeader"/>
        <w:spacing w:after="60"/>
        <w:rPr>
          <w:sz w:val="32"/>
          <w:szCs w:val="32"/>
        </w:rPr>
      </w:pPr>
      <w:r w:rsidRPr="00AD0CED">
        <w:t>3GPP TSG-RAN WG2 #98</w:t>
      </w:r>
      <w:r w:rsidRPr="00AD0CED">
        <w:tab/>
      </w:r>
      <w:r w:rsidRPr="00AD0CED">
        <w:rPr>
          <w:sz w:val="32"/>
          <w:szCs w:val="32"/>
        </w:rPr>
        <w:t>Tdoc R2-17</w:t>
      </w:r>
      <w:r w:rsidR="00AD0CED" w:rsidRPr="00AD0CED">
        <w:rPr>
          <w:sz w:val="32"/>
          <w:szCs w:val="32"/>
        </w:rPr>
        <w:t>04391</w:t>
      </w:r>
    </w:p>
    <w:p w14:paraId="766C51CB" w14:textId="0DB1FE11" w:rsidR="00710C0F" w:rsidRPr="00C02E03" w:rsidRDefault="00710C0F" w:rsidP="00710C0F">
      <w:pPr>
        <w:pStyle w:val="3GPPHeader"/>
      </w:pPr>
      <w:r>
        <w:t xml:space="preserve">Hangzhou, </w:t>
      </w:r>
      <w:r w:rsidR="007E59A3">
        <w:t xml:space="preserve">P.R. of </w:t>
      </w:r>
      <w:r>
        <w:t xml:space="preserve">China, </w:t>
      </w:r>
      <w:r>
        <w:t>15</w:t>
      </w:r>
      <w:r w:rsidRPr="00C544E1">
        <w:rPr>
          <w:vertAlign w:val="superscript"/>
        </w:rPr>
        <w:t>th</w:t>
      </w:r>
      <w:r>
        <w:t xml:space="preserve"> – 19</w:t>
      </w:r>
      <w:r w:rsidRPr="00AE3743">
        <w:rPr>
          <w:vertAlign w:val="superscript"/>
        </w:rPr>
        <w:t>th</w:t>
      </w:r>
      <w:r>
        <w:t xml:space="preserve"> May 2017</w:t>
      </w:r>
      <w:r>
        <w:rPr>
          <w:lang w:val="en-US"/>
        </w:rPr>
        <w:tab/>
      </w:r>
    </w:p>
    <w:p w14:paraId="348AC252" w14:textId="77777777" w:rsidR="00710C0F" w:rsidRPr="00CE0424" w:rsidRDefault="00710C0F" w:rsidP="00710C0F">
      <w:pPr>
        <w:pStyle w:val="3GPPHeader"/>
      </w:pPr>
    </w:p>
    <w:p w14:paraId="4A4D9B15" w14:textId="40A24B72" w:rsidR="00710C0F" w:rsidRPr="00D47B66" w:rsidRDefault="00710C0F" w:rsidP="00710C0F">
      <w:pPr>
        <w:pStyle w:val="3GPPHeader"/>
        <w:rPr>
          <w:sz w:val="22"/>
          <w:szCs w:val="22"/>
          <w:lang w:val="en-US"/>
        </w:rPr>
      </w:pPr>
      <w:r w:rsidRPr="00AD0CED">
        <w:rPr>
          <w:sz w:val="22"/>
          <w:szCs w:val="22"/>
          <w:lang w:val="en-US"/>
        </w:rPr>
        <w:t>Agenda Item:</w:t>
      </w:r>
      <w:r w:rsidRPr="00AD0CED">
        <w:rPr>
          <w:sz w:val="22"/>
          <w:szCs w:val="22"/>
          <w:lang w:val="en-US"/>
        </w:rPr>
        <w:tab/>
      </w:r>
      <w:r w:rsidR="00AD0CED" w:rsidRPr="00AD0CED">
        <w:rPr>
          <w:sz w:val="22"/>
          <w:szCs w:val="22"/>
          <w:lang w:val="en-US"/>
        </w:rPr>
        <w:t>10.4.1.5</w:t>
      </w:r>
    </w:p>
    <w:p w14:paraId="6FFB973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E55EB8" w14:textId="555EC970" w:rsidR="00E90E49" w:rsidRPr="00CE0424" w:rsidRDefault="003D3C45" w:rsidP="00311702">
      <w:pPr>
        <w:pStyle w:val="3GPPHeader"/>
        <w:rPr>
          <w:sz w:val="22"/>
          <w:szCs w:val="22"/>
        </w:rPr>
      </w:pPr>
      <w:r>
        <w:rPr>
          <w:sz w:val="22"/>
          <w:szCs w:val="22"/>
        </w:rPr>
        <w:t>Title:</w:t>
      </w:r>
      <w:r w:rsidR="00E90E49" w:rsidRPr="00CE0424">
        <w:rPr>
          <w:sz w:val="22"/>
          <w:szCs w:val="22"/>
        </w:rPr>
        <w:tab/>
      </w:r>
      <w:r w:rsidR="0085026C">
        <w:rPr>
          <w:sz w:val="22"/>
          <w:szCs w:val="22"/>
        </w:rPr>
        <w:t>Change of System information in NR</w:t>
      </w:r>
      <w:r w:rsidR="008A4A5C">
        <w:rPr>
          <w:sz w:val="22"/>
          <w:szCs w:val="22"/>
        </w:rPr>
        <w:t xml:space="preserve"> </w:t>
      </w:r>
    </w:p>
    <w:p w14:paraId="776F79CE" w14:textId="7EC31048" w:rsidR="00E90E49" w:rsidRDefault="00E90E49" w:rsidP="007146AF">
      <w:pPr>
        <w:pStyle w:val="3GPPHeader"/>
        <w:rPr>
          <w:sz w:val="22"/>
          <w:szCs w:val="22"/>
        </w:rPr>
      </w:pPr>
      <w:r w:rsidRPr="00FB051F">
        <w:rPr>
          <w:sz w:val="22"/>
          <w:szCs w:val="22"/>
        </w:rPr>
        <w:t>Document for:</w:t>
      </w:r>
      <w:r w:rsidRPr="00FB051F">
        <w:rPr>
          <w:sz w:val="22"/>
          <w:szCs w:val="22"/>
        </w:rPr>
        <w:tab/>
        <w:t>Discussion, Decision</w:t>
      </w:r>
      <w:bookmarkStart w:id="0" w:name="_GoBack"/>
      <w:bookmarkEnd w:id="0"/>
    </w:p>
    <w:p w14:paraId="186D112A" w14:textId="7EC14506" w:rsidR="00544815" w:rsidRPr="00AD0CED" w:rsidRDefault="00E90E49" w:rsidP="00544815">
      <w:pPr>
        <w:pStyle w:val="Heading1"/>
      </w:pPr>
      <w:r w:rsidRPr="00CE0424">
        <w:t>Introduction</w:t>
      </w:r>
    </w:p>
    <w:p w14:paraId="7EFAB8D6" w14:textId="77777777" w:rsidR="008744AB" w:rsidRDefault="008744AB" w:rsidP="008744AB">
      <w:r>
        <w:t>At the RAN2#97 meeting the following was agreed in relation to stored system information in NR:</w:t>
      </w:r>
    </w:p>
    <w:p w14:paraId="7391EAD7" w14:textId="77777777" w:rsidR="008744AB" w:rsidRDefault="008744AB" w:rsidP="008744AB">
      <w:pPr>
        <w:pStyle w:val="Doc-text2"/>
      </w:pPr>
    </w:p>
    <w:p w14:paraId="3FEB391C" w14:textId="77777777" w:rsidR="008744AB" w:rsidRDefault="008744AB" w:rsidP="008744AB">
      <w:pPr>
        <w:pStyle w:val="Doc-text2"/>
        <w:pBdr>
          <w:top w:val="single" w:sz="4" w:space="1" w:color="auto"/>
          <w:left w:val="single" w:sz="4" w:space="4" w:color="auto"/>
          <w:bottom w:val="single" w:sz="4" w:space="1" w:color="auto"/>
          <w:right w:val="single" w:sz="4" w:space="4" w:color="auto"/>
        </w:pBdr>
      </w:pPr>
      <w:r>
        <w:t>Agreements</w:t>
      </w:r>
    </w:p>
    <w:p w14:paraId="3DFABC84" w14:textId="77777777" w:rsidR="008744AB" w:rsidRDefault="008744AB" w:rsidP="008744AB">
      <w:pPr>
        <w:pStyle w:val="Doc-text2"/>
        <w:pBdr>
          <w:top w:val="single" w:sz="4" w:space="1" w:color="auto"/>
          <w:left w:val="single" w:sz="4" w:space="4" w:color="auto"/>
          <w:bottom w:val="single" w:sz="4" w:space="1" w:color="auto"/>
          <w:right w:val="single" w:sz="4" w:space="4" w:color="auto"/>
        </w:pBdr>
      </w:pPr>
      <w: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571EE985" w14:textId="77777777" w:rsidR="008744AB" w:rsidRDefault="008744AB" w:rsidP="008744AB">
      <w:pPr>
        <w:pStyle w:val="Doc-text2"/>
        <w:pBdr>
          <w:top w:val="single" w:sz="4" w:space="1" w:color="auto"/>
          <w:left w:val="single" w:sz="4" w:space="4" w:color="auto"/>
          <w:bottom w:val="single" w:sz="4" w:space="1" w:color="auto"/>
          <w:right w:val="single" w:sz="4" w:space="4" w:color="auto"/>
        </w:pBdr>
      </w:pPr>
      <w:r>
        <w:t>FFS what the index/identifier is (e.g. single index or area plus value tag, etc)</w:t>
      </w:r>
    </w:p>
    <w:p w14:paraId="57F17DCA" w14:textId="77777777" w:rsidR="008744AB" w:rsidRDefault="008744AB" w:rsidP="008744AB"/>
    <w:p w14:paraId="3D0DC65E" w14:textId="72479D5B" w:rsidR="006E4E18" w:rsidRPr="006E4E18" w:rsidRDefault="008744AB" w:rsidP="008744AB">
      <w:r>
        <w:t xml:space="preserve">In </w:t>
      </w:r>
      <w:r w:rsidR="003D444C">
        <w:fldChar w:fldCharType="begin"/>
      </w:r>
      <w:r w:rsidR="003D444C">
        <w:instrText xml:space="preserve"> REF _Ref480974062 \r \h </w:instrText>
      </w:r>
      <w:r w:rsidR="003D444C">
        <w:fldChar w:fldCharType="separate"/>
      </w:r>
      <w:r w:rsidR="003D444C">
        <w:t>[1]</w:t>
      </w:r>
      <w:r w:rsidR="003D444C">
        <w:fldChar w:fldCharType="end"/>
      </w:r>
      <w:r w:rsidR="003D444C">
        <w:t xml:space="preserve"> we propose to introduce both a valueTag field and a </w:t>
      </w:r>
      <w:r w:rsidR="00425895">
        <w:t>system information configuration index</w:t>
      </w:r>
      <w:r w:rsidR="00425895">
        <w:t xml:space="preserve"> </w:t>
      </w:r>
      <w:r w:rsidR="003D444C">
        <w:t xml:space="preserve">field (here denoted SICI) in the NR-MIB. This </w:t>
      </w:r>
      <w:r>
        <w:t>paper discuss</w:t>
      </w:r>
      <w:r w:rsidR="00AC391D">
        <w:t>es</w:t>
      </w:r>
      <w:r>
        <w:t xml:space="preserve"> </w:t>
      </w:r>
      <w:r w:rsidR="003D444C">
        <w:t xml:space="preserve">how to use these fields </w:t>
      </w:r>
      <w:r w:rsidR="006E4E18">
        <w:t xml:space="preserve">in the NR-MIB for </w:t>
      </w:r>
      <w:r w:rsidR="003D444C">
        <w:t>changing the NR system information</w:t>
      </w:r>
      <w:r w:rsidR="006E4E18">
        <w:t>.</w:t>
      </w:r>
      <w:r w:rsidR="003D444C">
        <w:t xml:space="preserve"> In </w:t>
      </w:r>
      <w:r w:rsidR="00AC391D">
        <w:t xml:space="preserve">addition to using the valueTag </w:t>
      </w:r>
      <w:r w:rsidR="003D444C">
        <w:t xml:space="preserve">and SICI fields in NR-MIB for changing the system information </w:t>
      </w:r>
      <w:r w:rsidR="006E4E18">
        <w:t>w</w:t>
      </w:r>
      <w:r w:rsidR="006E4E18">
        <w:t>e also propose to re-use the paging based method for system information update in NR.</w:t>
      </w:r>
    </w:p>
    <w:p w14:paraId="514844C6" w14:textId="64EA7A40" w:rsidR="001643A8" w:rsidRDefault="004000E8" w:rsidP="00CE0424">
      <w:pPr>
        <w:pStyle w:val="Heading1"/>
      </w:pPr>
      <w:bookmarkStart w:id="1" w:name="_Ref178064866"/>
      <w:r w:rsidRPr="00CE0424">
        <w:t>Discussion</w:t>
      </w:r>
      <w:bookmarkEnd w:id="1"/>
    </w:p>
    <w:p w14:paraId="01302F72" w14:textId="328E49AB" w:rsidR="008744AB" w:rsidRDefault="008744AB" w:rsidP="008744AB">
      <w:r>
        <w:t xml:space="preserve">In LTE, the SIB1 (or MIB for NB-IoT) includes a value tag </w:t>
      </w:r>
      <w:r w:rsidR="0020462D">
        <w:t>(</w:t>
      </w:r>
      <w:r>
        <w:rPr>
          <w:i/>
        </w:rPr>
        <w:t>systemInfoValueTag</w:t>
      </w:r>
      <w:r w:rsidR="0020462D" w:rsidRPr="0020462D">
        <w:t>)</w:t>
      </w:r>
      <w:r>
        <w:rPr>
          <w:i/>
        </w:rPr>
        <w:t xml:space="preserve"> </w:t>
      </w:r>
      <w:r>
        <w:t xml:space="preserve">to allow UE’s to use stored system information. When reading system information, the UE may store and associate it with the </w:t>
      </w:r>
      <w:r w:rsidR="006E4E18">
        <w:t>valueTag</w:t>
      </w:r>
      <w:r>
        <w:t xml:space="preserve"> that is also broadcast. Later, e.g., upon return from out of coverage, the UE can check the </w:t>
      </w:r>
      <w:r w:rsidR="006E4E18">
        <w:t xml:space="preserve">valueTag </w:t>
      </w:r>
      <w:r w:rsidR="0022770B">
        <w:t>being broadcast</w:t>
      </w:r>
      <w:r>
        <w:t xml:space="preserve"> and if it has stored information related to the </w:t>
      </w:r>
      <w:r w:rsidR="0022770B">
        <w:t xml:space="preserve">broadcast </w:t>
      </w:r>
      <w:r w:rsidR="000333D7">
        <w:t>valueTag,</w:t>
      </w:r>
      <w:r>
        <w:t xml:space="preserve"> it can assume that no new reading of system information is necessary. The UE will however assume that stored system information</w:t>
      </w:r>
      <w:r w:rsidR="000333D7">
        <w:t xml:space="preserve"> becomes invalid after 3 hours.</w:t>
      </w:r>
    </w:p>
    <w:p w14:paraId="66119FC8" w14:textId="77777777" w:rsidR="008D1D6F" w:rsidRDefault="003473C7" w:rsidP="008744AB">
      <w:r>
        <w:t xml:space="preserve">In a similar manner </w:t>
      </w:r>
      <w:r w:rsidR="0022770B">
        <w:t>as</w:t>
      </w:r>
      <w:r>
        <w:t xml:space="preserve"> for </w:t>
      </w:r>
      <w:r w:rsidR="0022770B">
        <w:t xml:space="preserve">NB-IoT in </w:t>
      </w:r>
      <w:r>
        <w:t xml:space="preserve">LTE, in another contribution </w:t>
      </w:r>
      <w:r w:rsidR="0020462D">
        <w:fldChar w:fldCharType="begin"/>
      </w:r>
      <w:r w:rsidR="0020462D">
        <w:instrText xml:space="preserve"> REF _Ref478069412 \r \h </w:instrText>
      </w:r>
      <w:r w:rsidR="0020462D">
        <w:fldChar w:fldCharType="separate"/>
      </w:r>
      <w:r w:rsidR="0020462D">
        <w:t>[1]</w:t>
      </w:r>
      <w:r w:rsidR="0020462D">
        <w:fldChar w:fldCharType="end"/>
      </w:r>
      <w:r>
        <w:t xml:space="preserve"> we argue that </w:t>
      </w:r>
      <w:r w:rsidR="0020462D">
        <w:t xml:space="preserve">a valueTag should be introduced </w:t>
      </w:r>
      <w:r>
        <w:t>i</w:t>
      </w:r>
      <w:r w:rsidR="008744AB">
        <w:t>n the NR-MIB</w:t>
      </w:r>
      <w:r>
        <w:t xml:space="preserve"> </w:t>
      </w:r>
      <w:r w:rsidR="001A5638">
        <w:t xml:space="preserve">to allow for a similar handling of stored SI. </w:t>
      </w:r>
      <w:r w:rsidR="008744AB">
        <w:t>In case the UE receives an SS Block and decodes a valueTag (provided in the</w:t>
      </w:r>
      <w:r w:rsidR="0022770B">
        <w:t xml:space="preserve"> NR-</w:t>
      </w:r>
      <w:r w:rsidR="008744AB">
        <w:t xml:space="preserve">MIB) and it discovers that it already has a stored valid version of the SI corresponding to that valueTag, it </w:t>
      </w:r>
      <w:r w:rsidR="0020462D">
        <w:t xml:space="preserve">does </w:t>
      </w:r>
      <w:r w:rsidR="008744AB">
        <w:t>not hav</w:t>
      </w:r>
      <w:r w:rsidR="0022770B">
        <w:t>e to reacquire</w:t>
      </w:r>
      <w:r>
        <w:t xml:space="preserve"> the </w:t>
      </w:r>
      <w:r w:rsidR="0085026C">
        <w:t>system information</w:t>
      </w:r>
      <w:r>
        <w:t>.</w:t>
      </w:r>
      <w:r w:rsidR="003D444C">
        <w:t xml:space="preserve"> </w:t>
      </w:r>
    </w:p>
    <w:p w14:paraId="6772B7A4" w14:textId="0C25900B" w:rsidR="004B675E" w:rsidRDefault="006E4E18" w:rsidP="008D1D6F">
      <w:r>
        <w:t xml:space="preserve">Changing the system information by transmitting a new valueTag in NR-MIB </w:t>
      </w:r>
      <w:r w:rsidR="004F3770">
        <w:t xml:space="preserve">triggers </w:t>
      </w:r>
      <w:r w:rsidR="004F3770">
        <w:t>the UE to re</w:t>
      </w:r>
      <w:r w:rsidR="008D1D6F">
        <w:t>a</w:t>
      </w:r>
      <w:r w:rsidR="004F3770">
        <w:t>c</w:t>
      </w:r>
      <w:r w:rsidR="008D1D6F">
        <w:t xml:space="preserve">quire NR-SIB1. </w:t>
      </w:r>
      <w:r w:rsidR="008D1D6F">
        <w:t>RAN2 has agreed to having a “index/identifier” in the minimum SI “to enable the UE to avoid re-ac</w:t>
      </w:r>
      <w:r w:rsidR="00035E96">
        <w:t>q</w:t>
      </w:r>
      <w:r w:rsidR="008D1D6F">
        <w:t xml:space="preserve">uisition of already stored SI-block(s)/SI-message(s)”. Although this index/identifier could be the valueTag in the NR-MIB we propose in </w:t>
      </w:r>
      <w:r w:rsidR="008D1D6F">
        <w:fldChar w:fldCharType="begin"/>
      </w:r>
      <w:r w:rsidR="008D1D6F">
        <w:instrText xml:space="preserve"> REF _Ref481579692 \r \h </w:instrText>
      </w:r>
      <w:r w:rsidR="008D1D6F">
        <w:fldChar w:fldCharType="separate"/>
      </w:r>
      <w:r w:rsidR="008D1D6F">
        <w:t>[1]</w:t>
      </w:r>
      <w:r w:rsidR="008D1D6F">
        <w:fldChar w:fldCharType="end"/>
      </w:r>
      <w:r w:rsidR="008D1D6F">
        <w:t xml:space="preserve"> that this index/identifier shall be a separate field in the NR-MIB. In </w:t>
      </w:r>
      <w:r w:rsidR="008D1D6F">
        <w:fldChar w:fldCharType="begin"/>
      </w:r>
      <w:r w:rsidR="008D1D6F">
        <w:instrText xml:space="preserve"> REF _Ref481579692 \r \h </w:instrText>
      </w:r>
      <w:r w:rsidR="008D1D6F">
        <w:fldChar w:fldCharType="separate"/>
      </w:r>
      <w:r w:rsidR="008D1D6F">
        <w:t>[1]</w:t>
      </w:r>
      <w:r w:rsidR="008D1D6F">
        <w:fldChar w:fldCharType="end"/>
      </w:r>
      <w:r w:rsidR="008D1D6F">
        <w:t xml:space="preserve"> we denote this index </w:t>
      </w:r>
      <w:r w:rsidR="008D1D6F" w:rsidRPr="000B0E47">
        <w:rPr>
          <w:i/>
        </w:rPr>
        <w:t>system information configuration index</w:t>
      </w:r>
      <w:r w:rsidR="008D1D6F">
        <w:t xml:space="preserve"> (SICI).</w:t>
      </w:r>
      <w:r w:rsidR="000E2A45">
        <w:t xml:space="preserve"> </w:t>
      </w:r>
      <w:r w:rsidR="008D1D6F">
        <w:t>When the valueTag in the NR-MIB changes the UE shall re-acquire the system information. The SICI indexes correspond to different SI configurations</w:t>
      </w:r>
      <w:r w:rsidR="004B675E">
        <w:t xml:space="preserve"> related to e.g. access barring which are defined</w:t>
      </w:r>
      <w:r w:rsidR="008D1D6F">
        <w:t xml:space="preserve"> </w:t>
      </w:r>
      <w:r w:rsidR="004B675E">
        <w:t>in the S</w:t>
      </w:r>
      <w:r w:rsidR="00035E96">
        <w:t>I</w:t>
      </w:r>
      <w:r w:rsidR="004B675E">
        <w:t xml:space="preserve"> provided to the UEs. There are some similarities between these two fields for the situation that the UE receives a SICI in the NR-MIB for which it does not</w:t>
      </w:r>
      <w:r w:rsidR="000E2A45">
        <w:t xml:space="preserve"> have any stored configuration.</w:t>
      </w:r>
    </w:p>
    <w:p w14:paraId="3B05A4E8" w14:textId="4631D54A" w:rsidR="008D1D6F" w:rsidRDefault="004B675E" w:rsidP="008D1D6F">
      <w:r>
        <w:t xml:space="preserve">When a UE cannot determine all relevant SI parameters due to receiving a SICI value in NR-MIB for which it does not have any stored configuration we propose that the UE shall read </w:t>
      </w:r>
      <w:r w:rsidR="00156729">
        <w:t>the broadcasted SI</w:t>
      </w:r>
      <w:r>
        <w:t xml:space="preserve"> again (</w:t>
      </w:r>
      <w:r w:rsidR="00156729">
        <w:t xml:space="preserve">i.e. NR-SIB1 </w:t>
      </w:r>
      <w:r>
        <w:t xml:space="preserve">and any additional SI messages that may </w:t>
      </w:r>
      <w:r w:rsidR="00156729">
        <w:t xml:space="preserve">also </w:t>
      </w:r>
      <w:r>
        <w:t>have been updated). One could argue that if the valueTag matches and the SICI is un-defined that this is an error event and the UE shall consider the cell to be barred. However, by instead requir</w:t>
      </w:r>
      <w:r w:rsidR="00035E96">
        <w:t>ing</w:t>
      </w:r>
      <w:r>
        <w:t xml:space="preserve"> that the UE simply re-reads the SI again we may define new SI </w:t>
      </w:r>
      <w:r>
        <w:lastRenderedPageBreak/>
        <w:t>configurations on the fly without incrementing the valueTag</w:t>
      </w:r>
      <w:r w:rsidR="00156729">
        <w:t xml:space="preserve"> in NR-MIB</w:t>
      </w:r>
      <w:r>
        <w:t>. And we may also</w:t>
      </w:r>
      <w:r w:rsidR="00156729">
        <w:t xml:space="preserve"> use some of the value space of the SICI bits to reduce the amount of value space required for the valueTag field.</w:t>
      </w:r>
    </w:p>
    <w:p w14:paraId="56C8920C" w14:textId="28D6A7F1" w:rsidR="00156729" w:rsidRDefault="00156729" w:rsidP="001007FA">
      <w:pPr>
        <w:pStyle w:val="Proposal"/>
      </w:pPr>
      <w:bookmarkStart w:id="2" w:name="_Toc481856459"/>
      <w:bookmarkStart w:id="3" w:name="_Toc481871591"/>
      <w:bookmarkStart w:id="4" w:name="_Toc481871701"/>
      <w:r>
        <w:t>When a UE receives a SICI value in NR-MIB for which it does not have any stored configuration it read</w:t>
      </w:r>
      <w:r w:rsidR="00035E96">
        <w:t>s</w:t>
      </w:r>
      <w:r>
        <w:t xml:space="preserve"> the broadcasted SI again</w:t>
      </w:r>
      <w:r w:rsidR="00035E96">
        <w:t xml:space="preserve"> (</w:t>
      </w:r>
      <w:r w:rsidR="001007FA">
        <w:t xml:space="preserve">i.e. </w:t>
      </w:r>
      <w:r w:rsidR="00035E96">
        <w:t>NR-SIB1 and any additional SI messages that have been updated</w:t>
      </w:r>
      <w:r w:rsidR="00035E96">
        <w:t>)</w:t>
      </w:r>
      <w:r>
        <w:t>.</w:t>
      </w:r>
      <w:bookmarkEnd w:id="2"/>
      <w:bookmarkEnd w:id="3"/>
      <w:bookmarkEnd w:id="4"/>
    </w:p>
    <w:p w14:paraId="49BF8D76" w14:textId="77777777" w:rsidR="001007FA" w:rsidRDefault="001007FA" w:rsidP="003473C7"/>
    <w:p w14:paraId="61FF8743" w14:textId="65B6752A" w:rsidR="00156729" w:rsidRDefault="001007FA" w:rsidP="003473C7">
      <w:r>
        <w:t>I</w:t>
      </w:r>
      <w:r>
        <w:t>n addition to using the valueTag and SICI fields in the NR-MIB we propose to also keep the paging based mechanism used in LTE</w:t>
      </w:r>
      <w:r w:rsidR="000E2A45">
        <w:t xml:space="preserve"> to notify UEs about SI changes</w:t>
      </w:r>
      <w:r>
        <w:t xml:space="preserve">. </w:t>
      </w:r>
      <w:r>
        <w:t>A UE that is paged will then, at the same time, be informed about changes to the system information through inclusion of an SI change notification in the paging.</w:t>
      </w:r>
      <w:r>
        <w:t xml:space="preserve"> It </w:t>
      </w:r>
      <w:r>
        <w:t xml:space="preserve">will </w:t>
      </w:r>
      <w:r>
        <w:t xml:space="preserve">also </w:t>
      </w:r>
      <w:r>
        <w:t>allow some UEs to receive information related to SI updates without monitoring the NR-MIB.</w:t>
      </w:r>
      <w:r w:rsidR="000E2A45">
        <w:t xml:space="preserve"> </w:t>
      </w:r>
      <w:r>
        <w:t>The</w:t>
      </w:r>
      <w:r>
        <w:t xml:space="preserve"> inclusion of the </w:t>
      </w:r>
      <w:r>
        <w:t>valueTag and SICI</w:t>
      </w:r>
      <w:r>
        <w:t xml:space="preserve"> fields</w:t>
      </w:r>
      <w:r>
        <w:t xml:space="preserve"> in the NR-MIB </w:t>
      </w:r>
      <w:r>
        <w:t xml:space="preserve">and using </w:t>
      </w:r>
      <w:r>
        <w:t>the paging-based method to</w:t>
      </w:r>
      <w:r>
        <w:t xml:space="preserve"> </w:t>
      </w:r>
      <w:r>
        <w:t>notify the UE about SI changes as in LTE, creates several ways to update the system information a UE uses when accessing a cell in NR.</w:t>
      </w:r>
    </w:p>
    <w:p w14:paraId="68AC19D1" w14:textId="4E78C4AE" w:rsidR="00156729" w:rsidRDefault="00156729" w:rsidP="001007FA">
      <w:pPr>
        <w:pStyle w:val="Proposal"/>
      </w:pPr>
      <w:bookmarkStart w:id="5" w:name="_Toc481856460"/>
      <w:bookmarkStart w:id="6" w:name="_Toc481871592"/>
      <w:bookmarkStart w:id="7" w:name="_Toc481871702"/>
      <w:r>
        <w:t xml:space="preserve">The paging based mechanism used in LTE </w:t>
      </w:r>
      <w:r w:rsidR="00780A74">
        <w:t xml:space="preserve">for notification about SI changes </w:t>
      </w:r>
      <w:r>
        <w:t xml:space="preserve">is used also </w:t>
      </w:r>
      <w:r w:rsidR="00780A74">
        <w:t xml:space="preserve">in </w:t>
      </w:r>
      <w:r>
        <w:t>NR.</w:t>
      </w:r>
      <w:bookmarkEnd w:id="5"/>
      <w:bookmarkEnd w:id="6"/>
      <w:bookmarkEnd w:id="7"/>
    </w:p>
    <w:p w14:paraId="04405731" w14:textId="77777777" w:rsidR="001007FA" w:rsidRDefault="001007FA" w:rsidP="003473C7"/>
    <w:p w14:paraId="61A2937B" w14:textId="4927504C" w:rsidR="006A1AEF" w:rsidRDefault="001A5638" w:rsidP="003473C7">
      <w:r>
        <w:t xml:space="preserve">There is a dependency between the system information validity </w:t>
      </w:r>
      <w:r w:rsidR="00A73518">
        <w:t>time</w:t>
      </w:r>
      <w:r>
        <w:t xml:space="preserve"> for valueTags</w:t>
      </w:r>
      <w:r w:rsidR="004B7A9E">
        <w:t xml:space="preserve"> (i.e. the time until a valueTag value may be reused)</w:t>
      </w:r>
      <w:r>
        <w:t xml:space="preserve"> and how frequent it is feasible to successfully update the system information </w:t>
      </w:r>
      <w:r w:rsidR="00A73518">
        <w:t xml:space="preserve">while at </w:t>
      </w:r>
      <w:r>
        <w:t>the same time minimiz</w:t>
      </w:r>
      <w:r w:rsidR="00A73518">
        <w:t>ing</w:t>
      </w:r>
      <w:r>
        <w:t xml:space="preserve"> the risk that UE’s use old</w:t>
      </w:r>
      <w:r w:rsidR="00A73518">
        <w:t xml:space="preserve"> (invalid)</w:t>
      </w:r>
      <w:r>
        <w:t xml:space="preserve"> stored </w:t>
      </w:r>
      <w:r w:rsidR="00A73518">
        <w:t>information</w:t>
      </w:r>
      <w:r>
        <w:t xml:space="preserve">. </w:t>
      </w:r>
    </w:p>
    <w:p w14:paraId="41E45418" w14:textId="77777777" w:rsidR="000E2A45" w:rsidRDefault="000E2A45" w:rsidP="000E2A45">
      <w:r>
        <w:t>The needed value range for the valueTag parameter would depend on how often the system information needs to be updated for the duration of a system information validity. In LTE it is 3 hours as default. However, it also depends on the possibility to define a set of system information configurations using the SICI field that can be activated without triggering a valueTag update.</w:t>
      </w:r>
    </w:p>
    <w:p w14:paraId="4752A173" w14:textId="575E8749" w:rsidR="006A1AEF" w:rsidRDefault="006A1AEF" w:rsidP="003473C7">
      <w:r w:rsidRPr="004B7A9E">
        <w:t>As discussed in [1]</w:t>
      </w:r>
      <w:r>
        <w:t xml:space="preserve">, the system information may include system information of more than one cell, e.g. indexed by the PCI, and an update in the system information of any of these cells will thus impact the value tag in the NR-MIB. Note that this dependency of the system information in multiple cells will put further strain on the valueTag range (i.e. the valueTag may be changed more often). </w:t>
      </w:r>
    </w:p>
    <w:p w14:paraId="22CF5174" w14:textId="411008FF" w:rsidR="001A5638" w:rsidRDefault="006A1AEF" w:rsidP="003473C7">
      <w:r>
        <w:t>Furthermore, even though the system information may not be particularly dynamic today</w:t>
      </w:r>
      <w:r w:rsidR="00A73518">
        <w:t xml:space="preserve">, it would be an unnecessary limitation to not allow for frequent updates due to a limitation in the valueTag range. At the same time, as the valueTags are assumed to be part of the </w:t>
      </w:r>
      <w:r w:rsidR="004F6DB2">
        <w:t>NR-</w:t>
      </w:r>
      <w:r w:rsidR="00A73518">
        <w:t xml:space="preserve">MIB, it is important to not use more bits than necessary. </w:t>
      </w:r>
    </w:p>
    <w:p w14:paraId="5B81100A" w14:textId="173BCCD2" w:rsidR="00A73518" w:rsidRDefault="00A73518" w:rsidP="00A73518">
      <w:pPr>
        <w:pStyle w:val="Observation"/>
      </w:pPr>
      <w:bookmarkStart w:id="8" w:name="_Toc478042892"/>
      <w:bookmarkStart w:id="9" w:name="_Toc478108018"/>
      <w:bookmarkStart w:id="10" w:name="_Toc478170798"/>
      <w:bookmarkStart w:id="11" w:name="_Toc480815081"/>
      <w:bookmarkStart w:id="12" w:name="_Toc481580120"/>
      <w:bookmarkStart w:id="13" w:name="_Toc481657683"/>
      <w:bookmarkStart w:id="14" w:name="_Toc481856456"/>
      <w:bookmarkStart w:id="15" w:name="_Toc481871588"/>
      <w:bookmarkStart w:id="16" w:name="_Toc481871698"/>
      <w:r>
        <w:t>The valueTag range can limit how often it is feasible to update system information</w:t>
      </w:r>
      <w:bookmarkEnd w:id="8"/>
      <w:bookmarkEnd w:id="9"/>
      <w:bookmarkEnd w:id="10"/>
      <w:r w:rsidR="008C079E">
        <w:t>.</w:t>
      </w:r>
      <w:bookmarkEnd w:id="11"/>
      <w:bookmarkEnd w:id="12"/>
      <w:bookmarkEnd w:id="13"/>
      <w:bookmarkEnd w:id="14"/>
      <w:bookmarkEnd w:id="15"/>
      <w:bookmarkEnd w:id="16"/>
    </w:p>
    <w:p w14:paraId="6BF4EB5F" w14:textId="48B215C2" w:rsidR="00A73518" w:rsidRDefault="00A73518" w:rsidP="00A73518">
      <w:pPr>
        <w:pStyle w:val="Observation"/>
      </w:pPr>
      <w:bookmarkStart w:id="17" w:name="_Toc478042893"/>
      <w:bookmarkStart w:id="18" w:name="_Toc478108019"/>
      <w:bookmarkStart w:id="19" w:name="_Toc478170799"/>
      <w:bookmarkStart w:id="20" w:name="_Toc480815082"/>
      <w:bookmarkStart w:id="21" w:name="_Toc481580121"/>
      <w:bookmarkStart w:id="22" w:name="_Toc481657684"/>
      <w:bookmarkStart w:id="23" w:name="_Toc481856457"/>
      <w:bookmarkStart w:id="24" w:name="_Toc481871589"/>
      <w:bookmarkStart w:id="25" w:name="_Toc481871699"/>
      <w:r>
        <w:t>It is not known today how frequent updates of system information that will be needed</w:t>
      </w:r>
      <w:bookmarkEnd w:id="17"/>
      <w:bookmarkEnd w:id="18"/>
      <w:bookmarkEnd w:id="19"/>
      <w:r w:rsidR="008C079E">
        <w:t xml:space="preserve"> in NR.</w:t>
      </w:r>
      <w:bookmarkEnd w:id="20"/>
      <w:bookmarkEnd w:id="21"/>
      <w:bookmarkEnd w:id="22"/>
      <w:bookmarkEnd w:id="23"/>
      <w:bookmarkEnd w:id="24"/>
      <w:bookmarkEnd w:id="25"/>
    </w:p>
    <w:p w14:paraId="72F9855F" w14:textId="61D4A022" w:rsidR="0023271B" w:rsidRDefault="0023271B" w:rsidP="00A73518">
      <w:pPr>
        <w:pStyle w:val="Observation"/>
      </w:pPr>
      <w:bookmarkStart w:id="26" w:name="_Toc481580122"/>
      <w:bookmarkStart w:id="27" w:name="_Toc481657685"/>
      <w:bookmarkStart w:id="28" w:name="_Toc481856458"/>
      <w:bookmarkStart w:id="29" w:name="_Toc481871590"/>
      <w:bookmarkStart w:id="30" w:name="_Toc481871700"/>
      <w:r>
        <w:t>Introduction of a system information configuration index (in addition to the valueTag) may reduce the need to update the NR system information.</w:t>
      </w:r>
      <w:bookmarkEnd w:id="26"/>
      <w:bookmarkEnd w:id="27"/>
      <w:bookmarkEnd w:id="28"/>
      <w:bookmarkEnd w:id="29"/>
      <w:bookmarkEnd w:id="30"/>
    </w:p>
    <w:p w14:paraId="6907A69A" w14:textId="77777777" w:rsidR="000E2A45" w:rsidRDefault="000E2A45" w:rsidP="003473C7"/>
    <w:p w14:paraId="2F558574" w14:textId="36AC075B" w:rsidR="004420D0" w:rsidRDefault="00A73518" w:rsidP="003473C7">
      <w:r>
        <w:t>To allow for more frequent update</w:t>
      </w:r>
      <w:r w:rsidR="008C079E">
        <w:t>s</w:t>
      </w:r>
      <w:r>
        <w:t xml:space="preserve"> of system information than what a limited set of valueTag</w:t>
      </w:r>
      <w:r w:rsidR="00742730">
        <w:t xml:space="preserve"> value</w:t>
      </w:r>
      <w:r>
        <w:t xml:space="preserve">s </w:t>
      </w:r>
      <w:r w:rsidR="005D7069">
        <w:t xml:space="preserve">with equal reuse period </w:t>
      </w:r>
      <w:r>
        <w:t xml:space="preserve">would support, it makes sense to consider specifying </w:t>
      </w:r>
      <w:r w:rsidR="004420D0">
        <w:t xml:space="preserve">at least a few </w:t>
      </w:r>
      <w:r>
        <w:t>valueTag</w:t>
      </w:r>
      <w:r w:rsidR="004420D0">
        <w:t xml:space="preserve"> value</w:t>
      </w:r>
      <w:r>
        <w:t>s that have a much shorter validity time</w:t>
      </w:r>
      <w:r w:rsidR="005D7069">
        <w:t>, i.e. reuse period</w:t>
      </w:r>
      <w:r>
        <w:t>. This way, when such short-time-valid valueTag</w:t>
      </w:r>
      <w:r w:rsidR="005D7069">
        <w:t xml:space="preserve"> value</w:t>
      </w:r>
      <w:r>
        <w:t xml:space="preserve">s are broadcast in the </w:t>
      </w:r>
      <w:r w:rsidR="004B7A9E">
        <w:t>NR-</w:t>
      </w:r>
      <w:r>
        <w:t xml:space="preserve">MIB, system information associated with those valueTags will not be stored </w:t>
      </w:r>
      <w:r w:rsidR="004420D0">
        <w:t>for long by the UE’s</w:t>
      </w:r>
      <w:r w:rsidR="003D28DD">
        <w:t>, allowing for more frequent updates</w:t>
      </w:r>
      <w:r w:rsidR="004420D0">
        <w:t>. Then the valueTag range will not as quickly become a limitation, if, e.g., updates are required more times than what is allowed with a single and quite long validity time</w:t>
      </w:r>
      <w:r w:rsidR="005D7069">
        <w:t>, i.e. reuse period, for all valueTag values</w:t>
      </w:r>
      <w:r w:rsidR="004420D0">
        <w:t xml:space="preserve">. We </w:t>
      </w:r>
      <w:r w:rsidR="0023271B">
        <w:t>propose</w:t>
      </w:r>
      <w:r w:rsidR="004420D0">
        <w:t xml:space="preserve"> that a limited set of valueTag values should be associated with such shorter validity times in addition to</w:t>
      </w:r>
      <w:r w:rsidR="003D28DD">
        <w:t xml:space="preserve"> valueTag values with </w:t>
      </w:r>
      <w:r w:rsidR="004420D0">
        <w:t>a longer validity time. It should be agreed how long such shorter validity times</w:t>
      </w:r>
      <w:r w:rsidR="006C6E97">
        <w:t>, i.e. reuse periods, should be, for example</w:t>
      </w:r>
      <w:r w:rsidR="004420D0">
        <w:t>, 1-10 minutes.</w:t>
      </w:r>
    </w:p>
    <w:p w14:paraId="4C916197" w14:textId="67550EC1" w:rsidR="005E623A" w:rsidRDefault="005E623A" w:rsidP="005E623A">
      <w:pPr>
        <w:pStyle w:val="CommentText"/>
      </w:pPr>
      <w:r>
        <w:t>As an example, the network may use the long-validity-time valueTag values first, but if the network run out of them before the reuse period expires, the network can then start using (and cycling) the short-validity-time valueTag values until (at least one of) the long-validity-time valueTag values become available for reuse.</w:t>
      </w:r>
    </w:p>
    <w:p w14:paraId="677A18C9" w14:textId="7C21323C" w:rsidR="00634ECA" w:rsidRDefault="004268CF" w:rsidP="00634ECA">
      <w:pPr>
        <w:pStyle w:val="Proposal"/>
      </w:pPr>
      <w:bookmarkStart w:id="31" w:name="_Toc478072013"/>
      <w:bookmarkStart w:id="32" w:name="_Toc478072014"/>
      <w:bookmarkStart w:id="33" w:name="_Toc478072015"/>
      <w:bookmarkStart w:id="34" w:name="_Toc478072016"/>
      <w:bookmarkStart w:id="35" w:name="_Toc478072017"/>
      <w:bookmarkStart w:id="36" w:name="_Toc478072018"/>
      <w:bookmarkStart w:id="37" w:name="_Toc478072019"/>
      <w:bookmarkStart w:id="38" w:name="_Toc478072020"/>
      <w:bookmarkStart w:id="39" w:name="_Toc478072021"/>
      <w:bookmarkStart w:id="40" w:name="_Toc478072022"/>
      <w:bookmarkStart w:id="41" w:name="_Toc478072023"/>
      <w:bookmarkStart w:id="42" w:name="_Toc478072024"/>
      <w:bookmarkStart w:id="43" w:name="_Toc477792291"/>
      <w:bookmarkStart w:id="44" w:name="_Toc477797804"/>
      <w:bookmarkStart w:id="45" w:name="_Toc478042889"/>
      <w:bookmarkStart w:id="46" w:name="_Toc478043583"/>
      <w:bookmarkStart w:id="47" w:name="_Toc478072025"/>
      <w:bookmarkStart w:id="48" w:name="_Toc478108020"/>
      <w:bookmarkStart w:id="49" w:name="_Toc478170801"/>
      <w:bookmarkStart w:id="50" w:name="_Toc481580123"/>
      <w:bookmarkStart w:id="51" w:name="_Toc481657686"/>
      <w:bookmarkStart w:id="52" w:name="_Toc481856461"/>
      <w:bookmarkStart w:id="53" w:name="_Toc481871593"/>
      <w:bookmarkStart w:id="54" w:name="_Toc481871703"/>
      <w:bookmarkEnd w:id="31"/>
      <w:bookmarkEnd w:id="32"/>
      <w:bookmarkEnd w:id="33"/>
      <w:bookmarkEnd w:id="34"/>
      <w:bookmarkEnd w:id="35"/>
      <w:bookmarkEnd w:id="36"/>
      <w:bookmarkEnd w:id="37"/>
      <w:bookmarkEnd w:id="38"/>
      <w:bookmarkEnd w:id="39"/>
      <w:bookmarkEnd w:id="40"/>
      <w:bookmarkEnd w:id="41"/>
      <w:bookmarkEnd w:id="42"/>
      <w:r>
        <w:t xml:space="preserve">NR should support </w:t>
      </w:r>
      <w:r w:rsidR="00634ECA">
        <w:t>different validity durations</w:t>
      </w:r>
      <w:r w:rsidR="006C6E97">
        <w:t>, i.e. reuse periods,</w:t>
      </w:r>
      <w:r w:rsidR="00634ECA">
        <w:t xml:space="preserve"> for different value tag</w:t>
      </w:r>
      <w:r w:rsidR="003D28DD">
        <w:t xml:space="preserve"> value</w:t>
      </w:r>
      <w:r w:rsidR="00634ECA">
        <w:t>s to support frequent changes a</w:t>
      </w:r>
      <w:r w:rsidR="004420D0">
        <w:t>s well as</w:t>
      </w:r>
      <w:r w:rsidR="00634ECA">
        <w:t xml:space="preserve"> </w:t>
      </w:r>
      <w:r w:rsidR="002F54C0">
        <w:t xml:space="preserve">more static and </w:t>
      </w:r>
      <w:r w:rsidR="00634ECA">
        <w:t>preconfigured sets of system information.</w:t>
      </w:r>
      <w:bookmarkEnd w:id="43"/>
      <w:bookmarkEnd w:id="44"/>
      <w:bookmarkEnd w:id="45"/>
      <w:bookmarkEnd w:id="46"/>
      <w:bookmarkEnd w:id="47"/>
      <w:bookmarkEnd w:id="48"/>
      <w:bookmarkEnd w:id="49"/>
      <w:bookmarkEnd w:id="50"/>
      <w:bookmarkEnd w:id="51"/>
      <w:bookmarkEnd w:id="52"/>
      <w:bookmarkEnd w:id="53"/>
      <w:bookmarkEnd w:id="54"/>
    </w:p>
    <w:p w14:paraId="3D3064E5" w14:textId="3D9E2C0C" w:rsidR="00617D29" w:rsidRDefault="0038586F" w:rsidP="006E062C">
      <w:pPr>
        <w:rPr>
          <w:iCs/>
        </w:rPr>
      </w:pPr>
      <w:r w:rsidRPr="0038586F">
        <w:rPr>
          <w:iCs/>
        </w:rPr>
        <w:lastRenderedPageBreak/>
        <w:t xml:space="preserve">It is for further discussion whether this </w:t>
      </w:r>
      <w:r w:rsidR="00B0726B">
        <w:rPr>
          <w:iCs/>
        </w:rPr>
        <w:t xml:space="preserve">variation in </w:t>
      </w:r>
      <w:r w:rsidRPr="0038586F">
        <w:rPr>
          <w:iCs/>
        </w:rPr>
        <w:t>validity duration</w:t>
      </w:r>
      <w:r w:rsidR="006C6E97">
        <w:rPr>
          <w:iCs/>
        </w:rPr>
        <w:t>, i.e. reuse period,</w:t>
      </w:r>
      <w:r w:rsidRPr="0038586F">
        <w:rPr>
          <w:iCs/>
        </w:rPr>
        <w:t xml:space="preserve"> is realized through specific time</w:t>
      </w:r>
      <w:r w:rsidR="006C6E97">
        <w:rPr>
          <w:iCs/>
        </w:rPr>
        <w:t xml:space="preserve"> period</w:t>
      </w:r>
      <w:r w:rsidRPr="0038586F">
        <w:rPr>
          <w:iCs/>
        </w:rPr>
        <w:t>s per valueTag</w:t>
      </w:r>
      <w:r w:rsidR="006C6E97">
        <w:rPr>
          <w:iCs/>
        </w:rPr>
        <w:t xml:space="preserve"> value</w:t>
      </w:r>
      <w:r w:rsidRPr="0038586F">
        <w:rPr>
          <w:iCs/>
        </w:rPr>
        <w:t xml:space="preserve"> or with an </w:t>
      </w:r>
      <w:r w:rsidR="005E623A">
        <w:rPr>
          <w:iCs/>
        </w:rPr>
        <w:t xml:space="preserve">optional </w:t>
      </w:r>
      <w:r w:rsidRPr="0038586F">
        <w:rPr>
          <w:iCs/>
        </w:rPr>
        <w:t>additional parameter</w:t>
      </w:r>
      <w:r w:rsidR="005E623A">
        <w:rPr>
          <w:iCs/>
        </w:rPr>
        <w:t xml:space="preserve"> that may be explicitly signalled (</w:t>
      </w:r>
      <w:r w:rsidRPr="0038586F">
        <w:rPr>
          <w:iCs/>
        </w:rPr>
        <w:t>similar to si-ValidityTime in LTE</w:t>
      </w:r>
      <w:r w:rsidR="005E623A">
        <w:rPr>
          <w:iCs/>
        </w:rPr>
        <w:t>)</w:t>
      </w:r>
      <w:r w:rsidRPr="0038586F">
        <w:rPr>
          <w:iCs/>
        </w:rPr>
        <w:t>.</w:t>
      </w:r>
    </w:p>
    <w:p w14:paraId="780C9F33" w14:textId="77777777" w:rsidR="000E2A45" w:rsidRPr="00CE0424" w:rsidRDefault="000E2A45" w:rsidP="006E062C"/>
    <w:p w14:paraId="6B757AB6" w14:textId="77777777" w:rsidR="00C01F33" w:rsidRPr="00CE0424" w:rsidRDefault="00C01F33" w:rsidP="00CE0424">
      <w:pPr>
        <w:pStyle w:val="Heading1"/>
      </w:pPr>
      <w:r w:rsidRPr="00CE0424">
        <w:t>Conclusion</w:t>
      </w:r>
    </w:p>
    <w:p w14:paraId="0D2DA660" w14:textId="09BAD0C2" w:rsidR="00384A08" w:rsidRPr="00B0726B" w:rsidRDefault="008E065E">
      <w:pPr>
        <w:pStyle w:val="TOC1"/>
        <w:rPr>
          <w:b w:val="0"/>
        </w:rPr>
      </w:pPr>
      <w:r w:rsidRPr="00B0726B">
        <w:rPr>
          <w:b w:val="0"/>
        </w:rPr>
        <w:t xml:space="preserve">In section </w:t>
      </w:r>
      <w:r w:rsidRPr="00B0726B">
        <w:rPr>
          <w:b w:val="0"/>
          <w:highlight w:val="cyan"/>
        </w:rPr>
        <w:fldChar w:fldCharType="begin"/>
      </w:r>
      <w:r w:rsidRPr="00B0726B">
        <w:rPr>
          <w:b w:val="0"/>
        </w:rPr>
        <w:instrText xml:space="preserve"> REF _Ref178064866 \r \h </w:instrText>
      </w:r>
      <w:r w:rsidR="00B0726B">
        <w:rPr>
          <w:b w:val="0"/>
          <w:highlight w:val="cyan"/>
        </w:rPr>
        <w:instrText xml:space="preserve"> \* MERGEFORMAT </w:instrText>
      </w:r>
      <w:r w:rsidRPr="00B0726B">
        <w:rPr>
          <w:b w:val="0"/>
          <w:highlight w:val="cyan"/>
        </w:rPr>
      </w:r>
      <w:r w:rsidRPr="00B0726B">
        <w:rPr>
          <w:b w:val="0"/>
          <w:highlight w:val="cyan"/>
        </w:rPr>
        <w:fldChar w:fldCharType="separate"/>
      </w:r>
      <w:r w:rsidR="000333D7">
        <w:rPr>
          <w:b w:val="0"/>
        </w:rPr>
        <w:t>2</w:t>
      </w:r>
      <w:r w:rsidRPr="00B0726B">
        <w:rPr>
          <w:b w:val="0"/>
          <w:highlight w:val="cyan"/>
        </w:rPr>
        <w:fldChar w:fldCharType="end"/>
      </w:r>
      <w:r w:rsidRPr="00B0726B">
        <w:rPr>
          <w:b w:val="0"/>
        </w:rPr>
        <w:t xml:space="preserve"> we made the following observations:</w:t>
      </w:r>
    </w:p>
    <w:p w14:paraId="27CDE95F" w14:textId="77777777" w:rsidR="000E2A45" w:rsidRPr="000E2A4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0E2A45">
        <w:t>Observation 1</w:t>
      </w:r>
      <w:r w:rsidR="000E2A45" w:rsidRPr="000E2A45">
        <w:rPr>
          <w:rFonts w:asciiTheme="minorHAnsi" w:eastAsiaTheme="minorEastAsia" w:hAnsiTheme="minorHAnsi" w:cstheme="minorBidi"/>
          <w:b w:val="0"/>
          <w:sz w:val="22"/>
          <w:lang w:eastAsia="sv-SE"/>
        </w:rPr>
        <w:tab/>
      </w:r>
      <w:r w:rsidR="000E2A45">
        <w:t>The valueTag range can limit how often it is feasible to update system information.</w:t>
      </w:r>
    </w:p>
    <w:p w14:paraId="217EA76C" w14:textId="77777777" w:rsidR="000E2A45" w:rsidRPr="000E2A45" w:rsidRDefault="000E2A45">
      <w:pPr>
        <w:pStyle w:val="TOC1"/>
        <w:rPr>
          <w:rFonts w:asciiTheme="minorHAnsi" w:eastAsiaTheme="minorEastAsia" w:hAnsiTheme="minorHAnsi" w:cstheme="minorBidi"/>
          <w:b w:val="0"/>
          <w:sz w:val="22"/>
          <w:lang w:eastAsia="sv-SE"/>
        </w:rPr>
      </w:pPr>
      <w:r>
        <w:t>Observation 2</w:t>
      </w:r>
      <w:r w:rsidRPr="000E2A45">
        <w:rPr>
          <w:rFonts w:asciiTheme="minorHAnsi" w:eastAsiaTheme="minorEastAsia" w:hAnsiTheme="minorHAnsi" w:cstheme="minorBidi"/>
          <w:b w:val="0"/>
          <w:sz w:val="22"/>
          <w:lang w:eastAsia="sv-SE"/>
        </w:rPr>
        <w:tab/>
      </w:r>
      <w:r>
        <w:t>It is not known today how frequent updates of system information that will be needed in NR.</w:t>
      </w:r>
    </w:p>
    <w:p w14:paraId="12E99FC5" w14:textId="77777777" w:rsidR="000E2A45" w:rsidRPr="000E2A45" w:rsidRDefault="000E2A45">
      <w:pPr>
        <w:pStyle w:val="TOC1"/>
        <w:rPr>
          <w:rFonts w:asciiTheme="minorHAnsi" w:eastAsiaTheme="minorEastAsia" w:hAnsiTheme="minorHAnsi" w:cstheme="minorBidi"/>
          <w:b w:val="0"/>
          <w:sz w:val="22"/>
          <w:lang w:eastAsia="sv-SE"/>
        </w:rPr>
      </w:pPr>
      <w:r>
        <w:t>Observation 3</w:t>
      </w:r>
      <w:r w:rsidRPr="000E2A45">
        <w:rPr>
          <w:rFonts w:asciiTheme="minorHAnsi" w:eastAsiaTheme="minorEastAsia" w:hAnsiTheme="minorHAnsi" w:cstheme="minorBidi"/>
          <w:b w:val="0"/>
          <w:sz w:val="22"/>
          <w:lang w:eastAsia="sv-SE"/>
        </w:rPr>
        <w:tab/>
      </w:r>
      <w:r>
        <w:t>Introduction of a system information configuration index (in addition to the valueTag) may reduce the need to update the NR system information.</w:t>
      </w:r>
    </w:p>
    <w:p w14:paraId="087EFCE6" w14:textId="0CFB8299" w:rsidR="008E065E" w:rsidRDefault="008E065E" w:rsidP="008E065E">
      <w:pPr>
        <w:pStyle w:val="BodyText"/>
        <w:rPr>
          <w:b/>
          <w:bCs/>
        </w:rPr>
      </w:pPr>
      <w:r>
        <w:rPr>
          <w:b/>
          <w:bCs/>
        </w:rPr>
        <w:fldChar w:fldCharType="end"/>
      </w:r>
    </w:p>
    <w:p w14:paraId="695671FB" w14:textId="6BC24458" w:rsidR="00384A08" w:rsidRPr="00B0726B" w:rsidRDefault="008E065E">
      <w:pPr>
        <w:pStyle w:val="TOC1"/>
        <w:rPr>
          <w:b w:val="0"/>
        </w:rPr>
      </w:pPr>
      <w:r w:rsidRPr="00B0726B">
        <w:rPr>
          <w:b w:val="0"/>
        </w:rPr>
        <w:t xml:space="preserve">Based on the discussion in section </w:t>
      </w:r>
      <w:r w:rsidRPr="00B0726B">
        <w:rPr>
          <w:b w:val="0"/>
          <w:highlight w:val="cyan"/>
        </w:rPr>
        <w:fldChar w:fldCharType="begin"/>
      </w:r>
      <w:r w:rsidRPr="00B0726B">
        <w:rPr>
          <w:b w:val="0"/>
        </w:rPr>
        <w:instrText xml:space="preserve"> REF _Ref178064866 \r \h </w:instrText>
      </w:r>
      <w:r w:rsidR="00B0726B">
        <w:rPr>
          <w:b w:val="0"/>
          <w:highlight w:val="cyan"/>
        </w:rPr>
        <w:instrText xml:space="preserve"> \* MERGEFORMAT </w:instrText>
      </w:r>
      <w:r w:rsidRPr="00B0726B">
        <w:rPr>
          <w:b w:val="0"/>
          <w:highlight w:val="cyan"/>
        </w:rPr>
      </w:r>
      <w:r w:rsidRPr="00B0726B">
        <w:rPr>
          <w:b w:val="0"/>
          <w:highlight w:val="cyan"/>
        </w:rPr>
        <w:fldChar w:fldCharType="separate"/>
      </w:r>
      <w:r w:rsidR="000333D7">
        <w:rPr>
          <w:b w:val="0"/>
        </w:rPr>
        <w:t>2</w:t>
      </w:r>
      <w:r w:rsidRPr="00B0726B">
        <w:rPr>
          <w:b w:val="0"/>
          <w:highlight w:val="cyan"/>
        </w:rPr>
        <w:fldChar w:fldCharType="end"/>
      </w:r>
      <w:r w:rsidRPr="00B0726B">
        <w:rPr>
          <w:b w:val="0"/>
        </w:rPr>
        <w:t xml:space="preserve"> we propose the following:</w:t>
      </w:r>
    </w:p>
    <w:p w14:paraId="748D0D61" w14:textId="77777777" w:rsidR="000E2A45" w:rsidRPr="000E2A4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0E2A45">
        <w:t>Proposal 1</w:t>
      </w:r>
      <w:r w:rsidR="000E2A45" w:rsidRPr="000E2A45">
        <w:rPr>
          <w:rFonts w:asciiTheme="minorHAnsi" w:eastAsiaTheme="minorEastAsia" w:hAnsiTheme="minorHAnsi" w:cstheme="minorBidi"/>
          <w:b w:val="0"/>
          <w:sz w:val="22"/>
          <w:lang w:eastAsia="sv-SE"/>
        </w:rPr>
        <w:tab/>
      </w:r>
      <w:r w:rsidR="000E2A45">
        <w:t>When a UE receives a SICI value in NR-MIB for which it does not have any stored configuration it reads the broadcasted SI again (i.e. NR-SIB1 and any additional SI messages that have been updated).</w:t>
      </w:r>
    </w:p>
    <w:p w14:paraId="62473D92" w14:textId="77777777" w:rsidR="000E2A45" w:rsidRPr="000E2A45" w:rsidRDefault="000E2A45">
      <w:pPr>
        <w:pStyle w:val="TOC1"/>
        <w:rPr>
          <w:rFonts w:asciiTheme="minorHAnsi" w:eastAsiaTheme="minorEastAsia" w:hAnsiTheme="minorHAnsi" w:cstheme="minorBidi"/>
          <w:b w:val="0"/>
          <w:sz w:val="22"/>
          <w:lang w:eastAsia="sv-SE"/>
        </w:rPr>
      </w:pPr>
      <w:r>
        <w:t>Proposal 2</w:t>
      </w:r>
      <w:r w:rsidRPr="000E2A45">
        <w:rPr>
          <w:rFonts w:asciiTheme="minorHAnsi" w:eastAsiaTheme="minorEastAsia" w:hAnsiTheme="minorHAnsi" w:cstheme="minorBidi"/>
          <w:b w:val="0"/>
          <w:sz w:val="22"/>
          <w:lang w:eastAsia="sv-SE"/>
        </w:rPr>
        <w:tab/>
      </w:r>
      <w:r>
        <w:t>The paging based mechanism used in LTE for notification about SI changes is used also in NR.</w:t>
      </w:r>
    </w:p>
    <w:p w14:paraId="6211E347" w14:textId="77777777" w:rsidR="000E2A45" w:rsidRPr="000E2A45" w:rsidRDefault="000E2A45">
      <w:pPr>
        <w:pStyle w:val="TOC1"/>
        <w:rPr>
          <w:rFonts w:asciiTheme="minorHAnsi" w:eastAsiaTheme="minorEastAsia" w:hAnsiTheme="minorHAnsi" w:cstheme="minorBidi"/>
          <w:b w:val="0"/>
          <w:sz w:val="22"/>
          <w:lang w:eastAsia="sv-SE"/>
        </w:rPr>
      </w:pPr>
      <w:r>
        <w:t>Proposal 3</w:t>
      </w:r>
      <w:r w:rsidRPr="000E2A45">
        <w:rPr>
          <w:rFonts w:asciiTheme="minorHAnsi" w:eastAsiaTheme="minorEastAsia" w:hAnsiTheme="minorHAnsi" w:cstheme="minorBidi"/>
          <w:b w:val="0"/>
          <w:sz w:val="22"/>
          <w:lang w:eastAsia="sv-SE"/>
        </w:rPr>
        <w:tab/>
      </w:r>
      <w:r>
        <w:t>NR should support different validity durations, i.e. reuse periods, for different value tag values to support frequent changes as well as more static and preconfigured sets of system information.</w:t>
      </w:r>
    </w:p>
    <w:p w14:paraId="1E381F0E" w14:textId="3D90BC1A" w:rsidR="00C01F33" w:rsidRPr="00CE0424" w:rsidRDefault="008E065E" w:rsidP="006E062C">
      <w:r>
        <w:rPr>
          <w:b/>
          <w:bCs/>
        </w:rPr>
        <w:fldChar w:fldCharType="end"/>
      </w:r>
    </w:p>
    <w:p w14:paraId="6A0C219E" w14:textId="77777777" w:rsidR="00F507D1" w:rsidRPr="0020462D" w:rsidRDefault="00F507D1" w:rsidP="00CE0424">
      <w:pPr>
        <w:pStyle w:val="Heading1"/>
      </w:pPr>
      <w:bookmarkStart w:id="55" w:name="_In-sequence_SDU_delivery"/>
      <w:bookmarkEnd w:id="55"/>
      <w:r w:rsidRPr="0020462D">
        <w:t>References</w:t>
      </w:r>
    </w:p>
    <w:p w14:paraId="434988D3" w14:textId="23A356AF" w:rsidR="000B0E47" w:rsidRPr="00AD0CED" w:rsidRDefault="00AD0CED" w:rsidP="00AD0CED">
      <w:pPr>
        <w:pStyle w:val="Reference"/>
      </w:pPr>
      <w:bookmarkStart w:id="56" w:name="_Ref473124323"/>
      <w:bookmarkStart w:id="57" w:name="_Ref480974062"/>
      <w:bookmarkStart w:id="58" w:name="_Ref174151459"/>
      <w:bookmarkStart w:id="59" w:name="_Ref189809556"/>
      <w:r>
        <w:t>R2</w:t>
      </w:r>
      <w:r w:rsidRPr="00011D0D">
        <w:t>-17</w:t>
      </w:r>
      <w:r>
        <w:t>04388</w:t>
      </w:r>
      <w:r w:rsidRPr="00011D0D">
        <w:t xml:space="preserve">, </w:t>
      </w:r>
      <w:r w:rsidRPr="00EC54DF">
        <w:t xml:space="preserve">Stored </w:t>
      </w:r>
      <w:r>
        <w:t>S</w:t>
      </w:r>
      <w:r w:rsidRPr="00EC54DF">
        <w:t xml:space="preserve">ystem </w:t>
      </w:r>
      <w:r>
        <w:t>I</w:t>
      </w:r>
      <w:r w:rsidRPr="00EC54DF">
        <w:t>nformation</w:t>
      </w:r>
      <w:r w:rsidR="00AC391D">
        <w:t>: Indexing and v</w:t>
      </w:r>
      <w:r>
        <w:t>alidity</w:t>
      </w:r>
      <w:r w:rsidRPr="00011D0D">
        <w:t xml:space="preserve">, </w:t>
      </w:r>
      <w:r>
        <w:t xml:space="preserve">Ericsson, </w:t>
      </w:r>
      <w:r w:rsidRPr="00011D0D">
        <w:t>RAN</w:t>
      </w:r>
      <w:r>
        <w:t>2#98</w:t>
      </w:r>
      <w:r w:rsidRPr="00011D0D">
        <w:t xml:space="preserve">, </w:t>
      </w:r>
      <w:bookmarkEnd w:id="56"/>
      <w:r>
        <w:t xml:space="preserve">Hangzhou, </w:t>
      </w:r>
      <w:r w:rsidR="007E59A3">
        <w:t xml:space="preserve">P.R. of </w:t>
      </w:r>
      <w:r>
        <w:t>China, 15</w:t>
      </w:r>
      <w:r w:rsidRPr="00C544E1">
        <w:rPr>
          <w:vertAlign w:val="superscript"/>
        </w:rPr>
        <w:t>th</w:t>
      </w:r>
      <w:r>
        <w:t xml:space="preserve"> – 19</w:t>
      </w:r>
      <w:r w:rsidRPr="00AE3743">
        <w:rPr>
          <w:vertAlign w:val="superscript"/>
        </w:rPr>
        <w:t>th</w:t>
      </w:r>
      <w:r>
        <w:t xml:space="preserve"> May 2017.</w:t>
      </w:r>
      <w:bookmarkEnd w:id="57"/>
    </w:p>
    <w:bookmarkEnd w:id="58"/>
    <w:bookmarkEnd w:id="59"/>
    <w:p w14:paraId="10122350" w14:textId="7FCCD638" w:rsidR="00AC13F8" w:rsidRPr="000B0E47" w:rsidRDefault="00AC13F8" w:rsidP="00CE0424">
      <w:pPr>
        <w:pStyle w:val="BodyText"/>
        <w:rPr>
          <w:lang w:val="en-US"/>
        </w:rPr>
      </w:pPr>
    </w:p>
    <w:sectPr w:rsidR="00AC13F8" w:rsidRPr="000B0E4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F5783" w14:textId="77777777" w:rsidR="000A44BC" w:rsidRDefault="000A44BC">
      <w:r>
        <w:separator/>
      </w:r>
    </w:p>
  </w:endnote>
  <w:endnote w:type="continuationSeparator" w:id="0">
    <w:p w14:paraId="0CEF4668" w14:textId="77777777" w:rsidR="000A44BC" w:rsidRDefault="000A4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0175A" w14:textId="7F83EEEE" w:rsidR="00C47D2A" w:rsidRDefault="00C47D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E2A4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2A4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B5B53" w14:textId="77777777" w:rsidR="000A44BC" w:rsidRDefault="000A44BC">
      <w:r>
        <w:separator/>
      </w:r>
    </w:p>
  </w:footnote>
  <w:footnote w:type="continuationSeparator" w:id="0">
    <w:p w14:paraId="13BD4F07" w14:textId="77777777" w:rsidR="000A44BC" w:rsidRDefault="000A4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09934" w14:textId="77777777" w:rsidR="00C47D2A" w:rsidRDefault="00C47D2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F83F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08A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54B5E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7D2114"/>
    <w:multiLevelType w:val="hybridMultilevel"/>
    <w:tmpl w:val="F5FEB9A2"/>
    <w:lvl w:ilvl="0" w:tplc="32CE98CA">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B36B9"/>
    <w:multiLevelType w:val="hybridMultilevel"/>
    <w:tmpl w:val="DAD49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5A52964"/>
    <w:multiLevelType w:val="hybridMultilevel"/>
    <w:tmpl w:val="D506FECA"/>
    <w:lvl w:ilvl="0" w:tplc="E99EE11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4B2372"/>
    <w:multiLevelType w:val="hybridMultilevel"/>
    <w:tmpl w:val="EACC4A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6"/>
  </w:num>
  <w:num w:numId="10">
    <w:abstractNumId w:val="2"/>
  </w:num>
  <w:num w:numId="11">
    <w:abstractNumId w:val="1"/>
  </w:num>
  <w:num w:numId="12">
    <w:abstractNumId w:val="0"/>
  </w:num>
  <w:num w:numId="13">
    <w:abstractNumId w:val="15"/>
  </w:num>
  <w:num w:numId="14">
    <w:abstractNumId w:val="12"/>
  </w:num>
  <w:num w:numId="15">
    <w:abstractNumId w:val="7"/>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0"/>
  </w:num>
  <w:num w:numId="19">
    <w:abstractNumId w:val="18"/>
  </w:num>
  <w:num w:numId="20">
    <w:abstractNumId w:val="19"/>
  </w:num>
  <w:num w:numId="21">
    <w:abstractNumId w:val="5"/>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F68"/>
    <w:rsid w:val="000006E1"/>
    <w:rsid w:val="00002A37"/>
    <w:rsid w:val="00006446"/>
    <w:rsid w:val="00006896"/>
    <w:rsid w:val="00006B58"/>
    <w:rsid w:val="00007CDC"/>
    <w:rsid w:val="00011B28"/>
    <w:rsid w:val="00015D15"/>
    <w:rsid w:val="0002564D"/>
    <w:rsid w:val="00025ECA"/>
    <w:rsid w:val="00027939"/>
    <w:rsid w:val="00027BE4"/>
    <w:rsid w:val="000325B8"/>
    <w:rsid w:val="000333D7"/>
    <w:rsid w:val="00034C15"/>
    <w:rsid w:val="00035E96"/>
    <w:rsid w:val="00036BA1"/>
    <w:rsid w:val="00040361"/>
    <w:rsid w:val="000422E2"/>
    <w:rsid w:val="00042F22"/>
    <w:rsid w:val="000444EF"/>
    <w:rsid w:val="0005229F"/>
    <w:rsid w:val="00052A07"/>
    <w:rsid w:val="000534E3"/>
    <w:rsid w:val="000554AD"/>
    <w:rsid w:val="0005606A"/>
    <w:rsid w:val="00057117"/>
    <w:rsid w:val="000574B1"/>
    <w:rsid w:val="000616E7"/>
    <w:rsid w:val="0006487E"/>
    <w:rsid w:val="00065E1A"/>
    <w:rsid w:val="00067548"/>
    <w:rsid w:val="0007191C"/>
    <w:rsid w:val="00077E5F"/>
    <w:rsid w:val="0008036A"/>
    <w:rsid w:val="00081AE6"/>
    <w:rsid w:val="000855EB"/>
    <w:rsid w:val="00085B52"/>
    <w:rsid w:val="000866F2"/>
    <w:rsid w:val="0009009F"/>
    <w:rsid w:val="00091557"/>
    <w:rsid w:val="000924C1"/>
    <w:rsid w:val="000924F0"/>
    <w:rsid w:val="00093474"/>
    <w:rsid w:val="0009510F"/>
    <w:rsid w:val="000A1B7B"/>
    <w:rsid w:val="000A44BC"/>
    <w:rsid w:val="000A56F2"/>
    <w:rsid w:val="000B0E47"/>
    <w:rsid w:val="000B2719"/>
    <w:rsid w:val="000B3A8F"/>
    <w:rsid w:val="000B4317"/>
    <w:rsid w:val="000B4AB9"/>
    <w:rsid w:val="000B58C3"/>
    <w:rsid w:val="000B61E9"/>
    <w:rsid w:val="000C165A"/>
    <w:rsid w:val="000C2E19"/>
    <w:rsid w:val="000C3121"/>
    <w:rsid w:val="000D0D07"/>
    <w:rsid w:val="000D4797"/>
    <w:rsid w:val="000E0527"/>
    <w:rsid w:val="000E1E92"/>
    <w:rsid w:val="000E2A45"/>
    <w:rsid w:val="000F06D6"/>
    <w:rsid w:val="000F0EB1"/>
    <w:rsid w:val="000F1106"/>
    <w:rsid w:val="000F3BE9"/>
    <w:rsid w:val="000F3F6C"/>
    <w:rsid w:val="000F6351"/>
    <w:rsid w:val="000F6DF3"/>
    <w:rsid w:val="000F759F"/>
    <w:rsid w:val="001005FF"/>
    <w:rsid w:val="001007FA"/>
    <w:rsid w:val="001062FB"/>
    <w:rsid w:val="001063E6"/>
    <w:rsid w:val="00113CF4"/>
    <w:rsid w:val="001153EA"/>
    <w:rsid w:val="00115643"/>
    <w:rsid w:val="00116765"/>
    <w:rsid w:val="001219F5"/>
    <w:rsid w:val="00121A20"/>
    <w:rsid w:val="00122F2E"/>
    <w:rsid w:val="0012377F"/>
    <w:rsid w:val="00124314"/>
    <w:rsid w:val="00126B4A"/>
    <w:rsid w:val="00132FD0"/>
    <w:rsid w:val="00133EDD"/>
    <w:rsid w:val="001344C0"/>
    <w:rsid w:val="001346FA"/>
    <w:rsid w:val="00135252"/>
    <w:rsid w:val="00135E83"/>
    <w:rsid w:val="00137AB5"/>
    <w:rsid w:val="00137F0B"/>
    <w:rsid w:val="0014635C"/>
    <w:rsid w:val="00151E23"/>
    <w:rsid w:val="001526E0"/>
    <w:rsid w:val="001551B5"/>
    <w:rsid w:val="00156729"/>
    <w:rsid w:val="00163E13"/>
    <w:rsid w:val="00163EEA"/>
    <w:rsid w:val="001643A8"/>
    <w:rsid w:val="001659C1"/>
    <w:rsid w:val="00173A8E"/>
    <w:rsid w:val="00177795"/>
    <w:rsid w:val="0018143F"/>
    <w:rsid w:val="00190AC1"/>
    <w:rsid w:val="0019341A"/>
    <w:rsid w:val="00197DF9"/>
    <w:rsid w:val="001A1987"/>
    <w:rsid w:val="001A2564"/>
    <w:rsid w:val="001A5638"/>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B0D"/>
    <w:rsid w:val="00201F3A"/>
    <w:rsid w:val="00203F96"/>
    <w:rsid w:val="0020462D"/>
    <w:rsid w:val="00205396"/>
    <w:rsid w:val="002069B2"/>
    <w:rsid w:val="00207FA3"/>
    <w:rsid w:val="00214DA8"/>
    <w:rsid w:val="00215423"/>
    <w:rsid w:val="002158FA"/>
    <w:rsid w:val="00220600"/>
    <w:rsid w:val="002224DB"/>
    <w:rsid w:val="00223FCB"/>
    <w:rsid w:val="002252C3"/>
    <w:rsid w:val="00225C54"/>
    <w:rsid w:val="0022770B"/>
    <w:rsid w:val="00230765"/>
    <w:rsid w:val="002319E4"/>
    <w:rsid w:val="0023271B"/>
    <w:rsid w:val="00235632"/>
    <w:rsid w:val="00235872"/>
    <w:rsid w:val="00240C90"/>
    <w:rsid w:val="00241559"/>
    <w:rsid w:val="002435B3"/>
    <w:rsid w:val="002458EB"/>
    <w:rsid w:val="002500C8"/>
    <w:rsid w:val="00254D53"/>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DAC"/>
    <w:rsid w:val="00292EB7"/>
    <w:rsid w:val="00296227"/>
    <w:rsid w:val="00296F44"/>
    <w:rsid w:val="0029777D"/>
    <w:rsid w:val="002A055E"/>
    <w:rsid w:val="002A1D4E"/>
    <w:rsid w:val="002A2869"/>
    <w:rsid w:val="002B24D6"/>
    <w:rsid w:val="002B4E3B"/>
    <w:rsid w:val="002C41E6"/>
    <w:rsid w:val="002D071A"/>
    <w:rsid w:val="002D34B2"/>
    <w:rsid w:val="002D7637"/>
    <w:rsid w:val="002E17F2"/>
    <w:rsid w:val="002E7CAE"/>
    <w:rsid w:val="002F2771"/>
    <w:rsid w:val="002F37A9"/>
    <w:rsid w:val="002F54C0"/>
    <w:rsid w:val="00301B65"/>
    <w:rsid w:val="00301CE6"/>
    <w:rsid w:val="0030256B"/>
    <w:rsid w:val="0030501F"/>
    <w:rsid w:val="00306D35"/>
    <w:rsid w:val="00307BA1"/>
    <w:rsid w:val="00311702"/>
    <w:rsid w:val="00311E82"/>
    <w:rsid w:val="00313FD6"/>
    <w:rsid w:val="003143BD"/>
    <w:rsid w:val="00315E11"/>
    <w:rsid w:val="00317B01"/>
    <w:rsid w:val="003203ED"/>
    <w:rsid w:val="00322C9F"/>
    <w:rsid w:val="003234ED"/>
    <w:rsid w:val="00324D23"/>
    <w:rsid w:val="00331751"/>
    <w:rsid w:val="00334579"/>
    <w:rsid w:val="00335858"/>
    <w:rsid w:val="00336BDA"/>
    <w:rsid w:val="00342BD7"/>
    <w:rsid w:val="00343A07"/>
    <w:rsid w:val="00346DB5"/>
    <w:rsid w:val="003473C7"/>
    <w:rsid w:val="003477B1"/>
    <w:rsid w:val="0035482C"/>
    <w:rsid w:val="00357380"/>
    <w:rsid w:val="003602D9"/>
    <w:rsid w:val="003604CE"/>
    <w:rsid w:val="00370E47"/>
    <w:rsid w:val="003742AC"/>
    <w:rsid w:val="00377CE1"/>
    <w:rsid w:val="00384A08"/>
    <w:rsid w:val="0038586F"/>
    <w:rsid w:val="00385BF0"/>
    <w:rsid w:val="003939FF"/>
    <w:rsid w:val="00395B8A"/>
    <w:rsid w:val="003A0041"/>
    <w:rsid w:val="003A127C"/>
    <w:rsid w:val="003A2223"/>
    <w:rsid w:val="003A2A0F"/>
    <w:rsid w:val="003A45A1"/>
    <w:rsid w:val="003A5B0A"/>
    <w:rsid w:val="003A6BAC"/>
    <w:rsid w:val="003A7EF3"/>
    <w:rsid w:val="003B159C"/>
    <w:rsid w:val="003B369F"/>
    <w:rsid w:val="003B36A3"/>
    <w:rsid w:val="003B489E"/>
    <w:rsid w:val="003B749F"/>
    <w:rsid w:val="003B7FE5"/>
    <w:rsid w:val="003C11C8"/>
    <w:rsid w:val="003C2702"/>
    <w:rsid w:val="003C7806"/>
    <w:rsid w:val="003D109F"/>
    <w:rsid w:val="003D2478"/>
    <w:rsid w:val="003D28DD"/>
    <w:rsid w:val="003D2FC4"/>
    <w:rsid w:val="003D3C45"/>
    <w:rsid w:val="003D444C"/>
    <w:rsid w:val="003D5B1F"/>
    <w:rsid w:val="003E1010"/>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C8D"/>
    <w:rsid w:val="004242F4"/>
    <w:rsid w:val="00425895"/>
    <w:rsid w:val="004268CF"/>
    <w:rsid w:val="00427248"/>
    <w:rsid w:val="00437447"/>
    <w:rsid w:val="00440B16"/>
    <w:rsid w:val="00441A92"/>
    <w:rsid w:val="004420D0"/>
    <w:rsid w:val="00444F56"/>
    <w:rsid w:val="00446488"/>
    <w:rsid w:val="004517AA"/>
    <w:rsid w:val="00451811"/>
    <w:rsid w:val="00452CAC"/>
    <w:rsid w:val="004555DE"/>
    <w:rsid w:val="00457565"/>
    <w:rsid w:val="00457B71"/>
    <w:rsid w:val="00465F3A"/>
    <w:rsid w:val="004669E2"/>
    <w:rsid w:val="00470C31"/>
    <w:rsid w:val="004734D0"/>
    <w:rsid w:val="0047556B"/>
    <w:rsid w:val="00477768"/>
    <w:rsid w:val="00487193"/>
    <w:rsid w:val="00492BC5"/>
    <w:rsid w:val="004964F1"/>
    <w:rsid w:val="004A16BC"/>
    <w:rsid w:val="004A2B94"/>
    <w:rsid w:val="004B675E"/>
    <w:rsid w:val="004B7A9E"/>
    <w:rsid w:val="004B7C0C"/>
    <w:rsid w:val="004C3898"/>
    <w:rsid w:val="004D36B1"/>
    <w:rsid w:val="004D7EBD"/>
    <w:rsid w:val="004E1417"/>
    <w:rsid w:val="004E1D47"/>
    <w:rsid w:val="004E2680"/>
    <w:rsid w:val="004E28F9"/>
    <w:rsid w:val="004E3647"/>
    <w:rsid w:val="004E462E"/>
    <w:rsid w:val="004E56DC"/>
    <w:rsid w:val="004E76F4"/>
    <w:rsid w:val="004F0B4E"/>
    <w:rsid w:val="004F0B6C"/>
    <w:rsid w:val="004F2078"/>
    <w:rsid w:val="004F3770"/>
    <w:rsid w:val="004F4DA3"/>
    <w:rsid w:val="004F6DB2"/>
    <w:rsid w:val="00502773"/>
    <w:rsid w:val="00506557"/>
    <w:rsid w:val="0050677A"/>
    <w:rsid w:val="005108D8"/>
    <w:rsid w:val="005116F9"/>
    <w:rsid w:val="005153A7"/>
    <w:rsid w:val="005219CF"/>
    <w:rsid w:val="00531534"/>
    <w:rsid w:val="005338D0"/>
    <w:rsid w:val="00534B59"/>
    <w:rsid w:val="00536759"/>
    <w:rsid w:val="00537C62"/>
    <w:rsid w:val="00544815"/>
    <w:rsid w:val="00546970"/>
    <w:rsid w:val="005500F9"/>
    <w:rsid w:val="00554E19"/>
    <w:rsid w:val="0056121F"/>
    <w:rsid w:val="00565E6E"/>
    <w:rsid w:val="00572505"/>
    <w:rsid w:val="00580202"/>
    <w:rsid w:val="00582809"/>
    <w:rsid w:val="0058798C"/>
    <w:rsid w:val="005900FA"/>
    <w:rsid w:val="005935A4"/>
    <w:rsid w:val="005948C2"/>
    <w:rsid w:val="00595DCA"/>
    <w:rsid w:val="0059779B"/>
    <w:rsid w:val="005A209A"/>
    <w:rsid w:val="005A30D7"/>
    <w:rsid w:val="005A662D"/>
    <w:rsid w:val="005B35D7"/>
    <w:rsid w:val="005B392A"/>
    <w:rsid w:val="005B3AA3"/>
    <w:rsid w:val="005B6F83"/>
    <w:rsid w:val="005C3A49"/>
    <w:rsid w:val="005C74FB"/>
    <w:rsid w:val="005D1602"/>
    <w:rsid w:val="005D4F8A"/>
    <w:rsid w:val="005D7069"/>
    <w:rsid w:val="005E385F"/>
    <w:rsid w:val="005E5B81"/>
    <w:rsid w:val="005E623A"/>
    <w:rsid w:val="005F14C6"/>
    <w:rsid w:val="005F2CB1"/>
    <w:rsid w:val="005F3025"/>
    <w:rsid w:val="005F4D03"/>
    <w:rsid w:val="005F618C"/>
    <w:rsid w:val="005F70BD"/>
    <w:rsid w:val="0060245D"/>
    <w:rsid w:val="0060283C"/>
    <w:rsid w:val="00604F14"/>
    <w:rsid w:val="00605F62"/>
    <w:rsid w:val="00611B83"/>
    <w:rsid w:val="00613257"/>
    <w:rsid w:val="00617D29"/>
    <w:rsid w:val="00620A71"/>
    <w:rsid w:val="00620D80"/>
    <w:rsid w:val="006234A6"/>
    <w:rsid w:val="00624D23"/>
    <w:rsid w:val="00630001"/>
    <w:rsid w:val="006311B3"/>
    <w:rsid w:val="0063284C"/>
    <w:rsid w:val="00634EC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AEF"/>
    <w:rsid w:val="006A46FB"/>
    <w:rsid w:val="006A5E28"/>
    <w:rsid w:val="006A697B"/>
    <w:rsid w:val="006A7AFF"/>
    <w:rsid w:val="006B1816"/>
    <w:rsid w:val="006B2099"/>
    <w:rsid w:val="006B50CF"/>
    <w:rsid w:val="006B6182"/>
    <w:rsid w:val="006C03B8"/>
    <w:rsid w:val="006C5EC9"/>
    <w:rsid w:val="006C6059"/>
    <w:rsid w:val="006C6E97"/>
    <w:rsid w:val="006C7522"/>
    <w:rsid w:val="006D42CD"/>
    <w:rsid w:val="006D6F08"/>
    <w:rsid w:val="006E062C"/>
    <w:rsid w:val="006E28B7"/>
    <w:rsid w:val="006E3310"/>
    <w:rsid w:val="006E4E18"/>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C0F"/>
    <w:rsid w:val="00712287"/>
    <w:rsid w:val="00712772"/>
    <w:rsid w:val="007146AF"/>
    <w:rsid w:val="007148D3"/>
    <w:rsid w:val="00714B25"/>
    <w:rsid w:val="007154FF"/>
    <w:rsid w:val="00715B9A"/>
    <w:rsid w:val="00721593"/>
    <w:rsid w:val="00726EA6"/>
    <w:rsid w:val="00727208"/>
    <w:rsid w:val="00727680"/>
    <w:rsid w:val="007348B1"/>
    <w:rsid w:val="00734B23"/>
    <w:rsid w:val="007362A6"/>
    <w:rsid w:val="00736D7D"/>
    <w:rsid w:val="00740E58"/>
    <w:rsid w:val="00742730"/>
    <w:rsid w:val="0074405B"/>
    <w:rsid w:val="007445A0"/>
    <w:rsid w:val="0074524B"/>
    <w:rsid w:val="00747D8B"/>
    <w:rsid w:val="00751228"/>
    <w:rsid w:val="007571E1"/>
    <w:rsid w:val="007604B2"/>
    <w:rsid w:val="00765281"/>
    <w:rsid w:val="00766BAD"/>
    <w:rsid w:val="007730BD"/>
    <w:rsid w:val="007755F2"/>
    <w:rsid w:val="00776971"/>
    <w:rsid w:val="00777E71"/>
    <w:rsid w:val="00780A74"/>
    <w:rsid w:val="0078177E"/>
    <w:rsid w:val="0078304C"/>
    <w:rsid w:val="00783673"/>
    <w:rsid w:val="00785490"/>
    <w:rsid w:val="007925EA"/>
    <w:rsid w:val="00793CD8"/>
    <w:rsid w:val="00795C92"/>
    <w:rsid w:val="00796231"/>
    <w:rsid w:val="007A1CB3"/>
    <w:rsid w:val="007A306F"/>
    <w:rsid w:val="007A43A6"/>
    <w:rsid w:val="007A4D93"/>
    <w:rsid w:val="007A58A6"/>
    <w:rsid w:val="007B1D80"/>
    <w:rsid w:val="007B3D2D"/>
    <w:rsid w:val="007B50AE"/>
    <w:rsid w:val="007B51DF"/>
    <w:rsid w:val="007C05DD"/>
    <w:rsid w:val="007C3D18"/>
    <w:rsid w:val="007C60BF"/>
    <w:rsid w:val="007C6A07"/>
    <w:rsid w:val="007C75A1"/>
    <w:rsid w:val="007C77A5"/>
    <w:rsid w:val="007D04E5"/>
    <w:rsid w:val="007D5901"/>
    <w:rsid w:val="007D6962"/>
    <w:rsid w:val="007D7526"/>
    <w:rsid w:val="007E4610"/>
    <w:rsid w:val="007E4715"/>
    <w:rsid w:val="007E505B"/>
    <w:rsid w:val="007E59A3"/>
    <w:rsid w:val="007E7091"/>
    <w:rsid w:val="007F1CC9"/>
    <w:rsid w:val="00803FAE"/>
    <w:rsid w:val="0080605F"/>
    <w:rsid w:val="00807786"/>
    <w:rsid w:val="00811FCB"/>
    <w:rsid w:val="008158D6"/>
    <w:rsid w:val="00817196"/>
    <w:rsid w:val="00817EDE"/>
    <w:rsid w:val="008201C3"/>
    <w:rsid w:val="00820D2C"/>
    <w:rsid w:val="008235DB"/>
    <w:rsid w:val="00824AB4"/>
    <w:rsid w:val="00825C42"/>
    <w:rsid w:val="00825D25"/>
    <w:rsid w:val="00827D6F"/>
    <w:rsid w:val="008376AC"/>
    <w:rsid w:val="008444E8"/>
    <w:rsid w:val="00844E80"/>
    <w:rsid w:val="00846FE7"/>
    <w:rsid w:val="0085026C"/>
    <w:rsid w:val="00850CEC"/>
    <w:rsid w:val="00856911"/>
    <w:rsid w:val="008677FD"/>
    <w:rsid w:val="008706D4"/>
    <w:rsid w:val="00870F8A"/>
    <w:rsid w:val="008719A4"/>
    <w:rsid w:val="00871D23"/>
    <w:rsid w:val="00874312"/>
    <w:rsid w:val="0087437C"/>
    <w:rsid w:val="008744AB"/>
    <w:rsid w:val="00875CD7"/>
    <w:rsid w:val="00876B4D"/>
    <w:rsid w:val="00877F18"/>
    <w:rsid w:val="00894A88"/>
    <w:rsid w:val="00895386"/>
    <w:rsid w:val="008A21FF"/>
    <w:rsid w:val="008A2CE2"/>
    <w:rsid w:val="008A30AC"/>
    <w:rsid w:val="008A44B8"/>
    <w:rsid w:val="008A4A5C"/>
    <w:rsid w:val="008A51A8"/>
    <w:rsid w:val="008A54C7"/>
    <w:rsid w:val="008A77D8"/>
    <w:rsid w:val="008B0483"/>
    <w:rsid w:val="008B120C"/>
    <w:rsid w:val="008B51A0"/>
    <w:rsid w:val="008B592A"/>
    <w:rsid w:val="008B7B5C"/>
    <w:rsid w:val="008C079E"/>
    <w:rsid w:val="008C0C99"/>
    <w:rsid w:val="008C2017"/>
    <w:rsid w:val="008C4958"/>
    <w:rsid w:val="008C4BAA"/>
    <w:rsid w:val="008C6AE8"/>
    <w:rsid w:val="008C7573"/>
    <w:rsid w:val="008D1D6F"/>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57B"/>
    <w:rsid w:val="0096554B"/>
    <w:rsid w:val="0096584A"/>
    <w:rsid w:val="00971F08"/>
    <w:rsid w:val="00973F89"/>
    <w:rsid w:val="0097603D"/>
    <w:rsid w:val="00976949"/>
    <w:rsid w:val="0097739F"/>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06F5F"/>
    <w:rsid w:val="00A07855"/>
    <w:rsid w:val="00A13E54"/>
    <w:rsid w:val="00A17F63"/>
    <w:rsid w:val="00A2193B"/>
    <w:rsid w:val="00A2351A"/>
    <w:rsid w:val="00A264A9"/>
    <w:rsid w:val="00A27785"/>
    <w:rsid w:val="00A27F11"/>
    <w:rsid w:val="00A30187"/>
    <w:rsid w:val="00A3448A"/>
    <w:rsid w:val="00A36297"/>
    <w:rsid w:val="00A41E2B"/>
    <w:rsid w:val="00A45B74"/>
    <w:rsid w:val="00A52E1D"/>
    <w:rsid w:val="00A61499"/>
    <w:rsid w:val="00A62A77"/>
    <w:rsid w:val="00A63483"/>
    <w:rsid w:val="00A657D7"/>
    <w:rsid w:val="00A660AC"/>
    <w:rsid w:val="00A67E6C"/>
    <w:rsid w:val="00A71B99"/>
    <w:rsid w:val="00A73518"/>
    <w:rsid w:val="00A739D0"/>
    <w:rsid w:val="00A761D4"/>
    <w:rsid w:val="00A77EC4"/>
    <w:rsid w:val="00A82488"/>
    <w:rsid w:val="00A87B20"/>
    <w:rsid w:val="00A92879"/>
    <w:rsid w:val="00A9442A"/>
    <w:rsid w:val="00AA016F"/>
    <w:rsid w:val="00AA1ED6"/>
    <w:rsid w:val="00AA51D6"/>
    <w:rsid w:val="00AB0BC8"/>
    <w:rsid w:val="00AB11CA"/>
    <w:rsid w:val="00AB14D9"/>
    <w:rsid w:val="00AB4AB8"/>
    <w:rsid w:val="00AB655E"/>
    <w:rsid w:val="00AC007F"/>
    <w:rsid w:val="00AC13F8"/>
    <w:rsid w:val="00AC29CB"/>
    <w:rsid w:val="00AC2ECD"/>
    <w:rsid w:val="00AC3119"/>
    <w:rsid w:val="00AC391D"/>
    <w:rsid w:val="00AC49FB"/>
    <w:rsid w:val="00AC5A10"/>
    <w:rsid w:val="00AD0AA3"/>
    <w:rsid w:val="00AD0CED"/>
    <w:rsid w:val="00AD2F28"/>
    <w:rsid w:val="00AD3F94"/>
    <w:rsid w:val="00AD4A5A"/>
    <w:rsid w:val="00AE27AC"/>
    <w:rsid w:val="00AE40E0"/>
    <w:rsid w:val="00AE4D07"/>
    <w:rsid w:val="00AE4DBA"/>
    <w:rsid w:val="00AE4F07"/>
    <w:rsid w:val="00AF1C5D"/>
    <w:rsid w:val="00AF42D7"/>
    <w:rsid w:val="00B006FE"/>
    <w:rsid w:val="00B007CB"/>
    <w:rsid w:val="00B02AA9"/>
    <w:rsid w:val="00B02FA3"/>
    <w:rsid w:val="00B05084"/>
    <w:rsid w:val="00B0726B"/>
    <w:rsid w:val="00B157F9"/>
    <w:rsid w:val="00B167F1"/>
    <w:rsid w:val="00B20256"/>
    <w:rsid w:val="00B20D09"/>
    <w:rsid w:val="00B2763F"/>
    <w:rsid w:val="00B27AAC"/>
    <w:rsid w:val="00B30929"/>
    <w:rsid w:val="00B31D90"/>
    <w:rsid w:val="00B372AA"/>
    <w:rsid w:val="00B40445"/>
    <w:rsid w:val="00B41888"/>
    <w:rsid w:val="00B42BDB"/>
    <w:rsid w:val="00B45A52"/>
    <w:rsid w:val="00B46175"/>
    <w:rsid w:val="00B62AAA"/>
    <w:rsid w:val="00B664C7"/>
    <w:rsid w:val="00B720F6"/>
    <w:rsid w:val="00B739F6"/>
    <w:rsid w:val="00B74F68"/>
    <w:rsid w:val="00B81A6C"/>
    <w:rsid w:val="00B85DE5"/>
    <w:rsid w:val="00B90F73"/>
    <w:rsid w:val="00B93B59"/>
    <w:rsid w:val="00B9406A"/>
    <w:rsid w:val="00BA2280"/>
    <w:rsid w:val="00BA2A08"/>
    <w:rsid w:val="00BA56D2"/>
    <w:rsid w:val="00BA5D17"/>
    <w:rsid w:val="00BA76E0"/>
    <w:rsid w:val="00BB05A9"/>
    <w:rsid w:val="00BB2A25"/>
    <w:rsid w:val="00BB51E9"/>
    <w:rsid w:val="00BC09EB"/>
    <w:rsid w:val="00BC0FDC"/>
    <w:rsid w:val="00BC3053"/>
    <w:rsid w:val="00BC4D2E"/>
    <w:rsid w:val="00BD2FA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7D2A"/>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0A7E"/>
    <w:rsid w:val="00CA1ED8"/>
    <w:rsid w:val="00CA52B7"/>
    <w:rsid w:val="00CB1F63"/>
    <w:rsid w:val="00CB6FC2"/>
    <w:rsid w:val="00CB7170"/>
    <w:rsid w:val="00CC040E"/>
    <w:rsid w:val="00CC111F"/>
    <w:rsid w:val="00CC2011"/>
    <w:rsid w:val="00CC3EA0"/>
    <w:rsid w:val="00CC7B45"/>
    <w:rsid w:val="00CD1188"/>
    <w:rsid w:val="00CD2ED1"/>
    <w:rsid w:val="00CD337B"/>
    <w:rsid w:val="00CE0424"/>
    <w:rsid w:val="00CE6DC3"/>
    <w:rsid w:val="00CE7561"/>
    <w:rsid w:val="00CF1354"/>
    <w:rsid w:val="00CF3B1F"/>
    <w:rsid w:val="00CF3BF6"/>
    <w:rsid w:val="00CF625B"/>
    <w:rsid w:val="00CF687E"/>
    <w:rsid w:val="00D0349B"/>
    <w:rsid w:val="00D04434"/>
    <w:rsid w:val="00D068E9"/>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6259"/>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0FDA"/>
    <w:rsid w:val="00DB1A2E"/>
    <w:rsid w:val="00DB377D"/>
    <w:rsid w:val="00DC2D36"/>
    <w:rsid w:val="00DC53EF"/>
    <w:rsid w:val="00DD6BD3"/>
    <w:rsid w:val="00DE5608"/>
    <w:rsid w:val="00DE58D0"/>
    <w:rsid w:val="00DE654F"/>
    <w:rsid w:val="00DF0B6E"/>
    <w:rsid w:val="00DF15E0"/>
    <w:rsid w:val="00DF37A0"/>
    <w:rsid w:val="00DF5C56"/>
    <w:rsid w:val="00DF6F54"/>
    <w:rsid w:val="00E030E4"/>
    <w:rsid w:val="00E110E7"/>
    <w:rsid w:val="00E11B20"/>
    <w:rsid w:val="00E143CC"/>
    <w:rsid w:val="00E17FA2"/>
    <w:rsid w:val="00E22330"/>
    <w:rsid w:val="00E264BD"/>
    <w:rsid w:val="00E30B5A"/>
    <w:rsid w:val="00E3123D"/>
    <w:rsid w:val="00E31461"/>
    <w:rsid w:val="00E31D43"/>
    <w:rsid w:val="00E32608"/>
    <w:rsid w:val="00E339AB"/>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1543"/>
    <w:rsid w:val="00E72EFC"/>
    <w:rsid w:val="00E758EC"/>
    <w:rsid w:val="00E8234C"/>
    <w:rsid w:val="00E83AA9"/>
    <w:rsid w:val="00E85928"/>
    <w:rsid w:val="00E87822"/>
    <w:rsid w:val="00E90395"/>
    <w:rsid w:val="00E90E49"/>
    <w:rsid w:val="00E917F9"/>
    <w:rsid w:val="00E9291C"/>
    <w:rsid w:val="00E93215"/>
    <w:rsid w:val="00E93FFE"/>
    <w:rsid w:val="00E94F8A"/>
    <w:rsid w:val="00EA7A41"/>
    <w:rsid w:val="00EB077B"/>
    <w:rsid w:val="00EB4EA2"/>
    <w:rsid w:val="00EC27C6"/>
    <w:rsid w:val="00EC4207"/>
    <w:rsid w:val="00EC5653"/>
    <w:rsid w:val="00EC60B5"/>
    <w:rsid w:val="00EC630D"/>
    <w:rsid w:val="00EC71CE"/>
    <w:rsid w:val="00ED1006"/>
    <w:rsid w:val="00EF18FE"/>
    <w:rsid w:val="00EF5787"/>
    <w:rsid w:val="00EF60D0"/>
    <w:rsid w:val="00F0528D"/>
    <w:rsid w:val="00F06C67"/>
    <w:rsid w:val="00F06DFD"/>
    <w:rsid w:val="00F071D1"/>
    <w:rsid w:val="00F07533"/>
    <w:rsid w:val="00F10629"/>
    <w:rsid w:val="00F1586E"/>
    <w:rsid w:val="00F15FA5"/>
    <w:rsid w:val="00F209B7"/>
    <w:rsid w:val="00F21CC3"/>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771"/>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051F"/>
    <w:rsid w:val="00FB1628"/>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0F4F8"/>
  <w15:docId w15:val="{03160767-09E7-452B-8B26-146BA463B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C09E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BC09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09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09EB"/>
    <w:pPr>
      <w:numPr>
        <w:ilvl w:val="2"/>
      </w:numPr>
      <w:spacing w:before="120"/>
      <w:outlineLvl w:val="2"/>
    </w:pPr>
    <w:rPr>
      <w:sz w:val="28"/>
      <w:szCs w:val="28"/>
    </w:rPr>
  </w:style>
  <w:style w:type="paragraph" w:styleId="Heading4">
    <w:name w:val="heading 4"/>
    <w:basedOn w:val="Heading3"/>
    <w:next w:val="Normal"/>
    <w:qFormat/>
    <w:rsid w:val="00BC09EB"/>
    <w:pPr>
      <w:numPr>
        <w:ilvl w:val="3"/>
      </w:numPr>
      <w:outlineLvl w:val="3"/>
    </w:pPr>
    <w:rPr>
      <w:sz w:val="24"/>
      <w:szCs w:val="24"/>
    </w:rPr>
  </w:style>
  <w:style w:type="paragraph" w:styleId="Heading5">
    <w:name w:val="heading 5"/>
    <w:basedOn w:val="Heading4"/>
    <w:next w:val="Normal"/>
    <w:qFormat/>
    <w:rsid w:val="00BC09EB"/>
    <w:pPr>
      <w:numPr>
        <w:ilvl w:val="4"/>
      </w:numPr>
      <w:outlineLvl w:val="4"/>
    </w:pPr>
    <w:rPr>
      <w:sz w:val="22"/>
      <w:szCs w:val="22"/>
    </w:rPr>
  </w:style>
  <w:style w:type="paragraph" w:styleId="Heading6">
    <w:name w:val="heading 6"/>
    <w:basedOn w:val="Normal"/>
    <w:next w:val="Normal"/>
    <w:qFormat/>
    <w:rsid w:val="00BC09EB"/>
    <w:pPr>
      <w:keepNext/>
      <w:keepLines/>
      <w:numPr>
        <w:ilvl w:val="5"/>
        <w:numId w:val="1"/>
      </w:numPr>
      <w:spacing w:before="120"/>
      <w:outlineLvl w:val="5"/>
    </w:pPr>
    <w:rPr>
      <w:rFonts w:cs="Arial"/>
    </w:rPr>
  </w:style>
  <w:style w:type="paragraph" w:styleId="Heading7">
    <w:name w:val="heading 7"/>
    <w:basedOn w:val="Normal"/>
    <w:next w:val="Normal"/>
    <w:qFormat/>
    <w:rsid w:val="00BC09EB"/>
    <w:pPr>
      <w:keepNext/>
      <w:keepLines/>
      <w:numPr>
        <w:ilvl w:val="6"/>
        <w:numId w:val="1"/>
      </w:numPr>
      <w:spacing w:before="120"/>
      <w:outlineLvl w:val="6"/>
    </w:pPr>
    <w:rPr>
      <w:rFonts w:cs="Arial"/>
    </w:rPr>
  </w:style>
  <w:style w:type="paragraph" w:styleId="Heading8">
    <w:name w:val="heading 8"/>
    <w:basedOn w:val="Heading7"/>
    <w:next w:val="Normal"/>
    <w:qFormat/>
    <w:rsid w:val="00BC09EB"/>
    <w:pPr>
      <w:numPr>
        <w:ilvl w:val="7"/>
      </w:numPr>
      <w:outlineLvl w:val="7"/>
    </w:pPr>
  </w:style>
  <w:style w:type="paragraph" w:styleId="Heading9">
    <w:name w:val="heading 9"/>
    <w:basedOn w:val="Heading8"/>
    <w:next w:val="Normal"/>
    <w:qFormat/>
    <w:rsid w:val="00BC09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09EB"/>
    <w:pPr>
      <w:spacing w:before="180"/>
      <w:ind w:left="2693" w:hanging="2693"/>
    </w:pPr>
    <w:rPr>
      <w:b w:val="0"/>
      <w:bCs/>
    </w:rPr>
  </w:style>
  <w:style w:type="paragraph" w:styleId="TOC1">
    <w:name w:val="toc 1"/>
    <w:aliases w:val="Observation TOC2"/>
    <w:uiPriority w:val="39"/>
    <w:rsid w:val="00BC09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09EB"/>
    <w:pPr>
      <w:keepNext/>
      <w:keepLines/>
      <w:spacing w:before="180"/>
      <w:jc w:val="center"/>
    </w:pPr>
  </w:style>
  <w:style w:type="paragraph" w:styleId="Caption">
    <w:name w:val="caption"/>
    <w:basedOn w:val="Normal"/>
    <w:next w:val="Normal"/>
    <w:qFormat/>
    <w:rsid w:val="00BC09EB"/>
    <w:pPr>
      <w:spacing w:after="240"/>
      <w:jc w:val="center"/>
    </w:pPr>
    <w:rPr>
      <w:b/>
      <w:bCs/>
    </w:rPr>
  </w:style>
  <w:style w:type="paragraph" w:styleId="TOC5">
    <w:name w:val="toc 5"/>
    <w:aliases w:val="Observation TOC"/>
    <w:basedOn w:val="TOC4"/>
    <w:semiHidden/>
    <w:rsid w:val="00BC09EB"/>
    <w:pPr>
      <w:tabs>
        <w:tab w:val="right" w:pos="1701"/>
      </w:tabs>
      <w:ind w:left="1701" w:hanging="1701"/>
    </w:pPr>
  </w:style>
  <w:style w:type="paragraph" w:styleId="TOC4">
    <w:name w:val="toc 4"/>
    <w:basedOn w:val="TOC3"/>
    <w:semiHidden/>
    <w:rsid w:val="00BC09EB"/>
    <w:pPr>
      <w:ind w:left="1418" w:hanging="1418"/>
    </w:pPr>
  </w:style>
  <w:style w:type="paragraph" w:styleId="TOC3">
    <w:name w:val="toc 3"/>
    <w:basedOn w:val="TOC2"/>
    <w:semiHidden/>
    <w:rsid w:val="00BC09EB"/>
    <w:pPr>
      <w:ind w:left="1134" w:hanging="1134"/>
    </w:pPr>
  </w:style>
  <w:style w:type="paragraph" w:styleId="TOC2">
    <w:name w:val="toc 2"/>
    <w:basedOn w:val="TOC1"/>
    <w:semiHidden/>
    <w:rsid w:val="00BC09EB"/>
    <w:pPr>
      <w:keepNext w:val="0"/>
      <w:spacing w:before="0"/>
      <w:ind w:left="851" w:hanging="851"/>
    </w:pPr>
    <w:rPr>
      <w:szCs w:val="20"/>
    </w:rPr>
  </w:style>
  <w:style w:type="paragraph" w:styleId="Index2">
    <w:name w:val="index 2"/>
    <w:basedOn w:val="Index1"/>
    <w:semiHidden/>
    <w:rsid w:val="00BC09EB"/>
    <w:pPr>
      <w:ind w:left="284"/>
    </w:pPr>
  </w:style>
  <w:style w:type="paragraph" w:styleId="Index1">
    <w:name w:val="index 1"/>
    <w:basedOn w:val="Normal"/>
    <w:semiHidden/>
    <w:rsid w:val="00BC09EB"/>
    <w:pPr>
      <w:keepLines/>
      <w:spacing w:after="0"/>
    </w:pPr>
  </w:style>
  <w:style w:type="paragraph" w:styleId="DocumentMap">
    <w:name w:val="Document Map"/>
    <w:basedOn w:val="Normal"/>
    <w:semiHidden/>
    <w:rsid w:val="00BC09EB"/>
    <w:pPr>
      <w:shd w:val="clear" w:color="auto" w:fill="000080"/>
    </w:pPr>
    <w:rPr>
      <w:rFonts w:ascii="Tahoma" w:hAnsi="Tahoma" w:cs="Tahoma"/>
    </w:rPr>
  </w:style>
  <w:style w:type="paragraph" w:styleId="ListNumber2">
    <w:name w:val="List Number 2"/>
    <w:basedOn w:val="ListNumber"/>
    <w:rsid w:val="00BC09EB"/>
    <w:pPr>
      <w:ind w:left="851"/>
    </w:pPr>
  </w:style>
  <w:style w:type="paragraph" w:styleId="ListNumber">
    <w:name w:val="List Number"/>
    <w:basedOn w:val="List"/>
    <w:rsid w:val="00BC09EB"/>
  </w:style>
  <w:style w:type="paragraph" w:styleId="List">
    <w:name w:val="List"/>
    <w:basedOn w:val="Normal"/>
    <w:rsid w:val="00BC09E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C09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09EB"/>
    <w:rPr>
      <w:b/>
      <w:bCs/>
      <w:position w:val="6"/>
      <w:sz w:val="16"/>
      <w:szCs w:val="16"/>
    </w:rPr>
  </w:style>
  <w:style w:type="paragraph" w:styleId="FootnoteText">
    <w:name w:val="footnote text"/>
    <w:basedOn w:val="Normal"/>
    <w:semiHidden/>
    <w:rsid w:val="00BC09EB"/>
    <w:pPr>
      <w:keepLines/>
      <w:spacing w:after="0"/>
      <w:ind w:left="454" w:hanging="454"/>
    </w:pPr>
    <w:rPr>
      <w:sz w:val="16"/>
      <w:szCs w:val="16"/>
    </w:rPr>
  </w:style>
  <w:style w:type="paragraph" w:customStyle="1" w:styleId="3GPPHeader">
    <w:name w:val="3GPP_Header"/>
    <w:basedOn w:val="Normal"/>
    <w:rsid w:val="00BC09EB"/>
    <w:pPr>
      <w:tabs>
        <w:tab w:val="left" w:pos="1701"/>
        <w:tab w:val="right" w:pos="9639"/>
      </w:tabs>
      <w:spacing w:after="240"/>
    </w:pPr>
    <w:rPr>
      <w:b/>
      <w:sz w:val="24"/>
    </w:rPr>
  </w:style>
  <w:style w:type="paragraph" w:styleId="TOC9">
    <w:name w:val="toc 9"/>
    <w:basedOn w:val="TOC8"/>
    <w:semiHidden/>
    <w:rsid w:val="00BC09EB"/>
    <w:pPr>
      <w:ind w:left="1418" w:hanging="1418"/>
    </w:pPr>
  </w:style>
  <w:style w:type="paragraph" w:styleId="TOC6">
    <w:name w:val="toc 6"/>
    <w:basedOn w:val="TOC5"/>
    <w:next w:val="Normal"/>
    <w:semiHidden/>
    <w:rsid w:val="00BC09EB"/>
    <w:pPr>
      <w:ind w:left="1985" w:hanging="1985"/>
    </w:pPr>
  </w:style>
  <w:style w:type="paragraph" w:styleId="TOC7">
    <w:name w:val="toc 7"/>
    <w:basedOn w:val="TOC6"/>
    <w:next w:val="Normal"/>
    <w:semiHidden/>
    <w:rsid w:val="00BC09EB"/>
    <w:pPr>
      <w:ind w:left="2268" w:hanging="2268"/>
    </w:pPr>
  </w:style>
  <w:style w:type="paragraph" w:styleId="ListBullet2">
    <w:name w:val="List Bullet 2"/>
    <w:basedOn w:val="ListBullet"/>
    <w:rsid w:val="00BC09EB"/>
    <w:pPr>
      <w:numPr>
        <w:numId w:val="6"/>
      </w:numPr>
    </w:pPr>
  </w:style>
  <w:style w:type="paragraph" w:styleId="ListBullet">
    <w:name w:val="List Bullet"/>
    <w:basedOn w:val="BodyText"/>
    <w:rsid w:val="00BC09EB"/>
    <w:pPr>
      <w:numPr>
        <w:numId w:val="5"/>
      </w:numPr>
    </w:pPr>
  </w:style>
  <w:style w:type="paragraph" w:styleId="ListBullet3">
    <w:name w:val="List Bullet 3"/>
    <w:basedOn w:val="ListBullet2"/>
    <w:rsid w:val="00BC09EB"/>
    <w:pPr>
      <w:numPr>
        <w:numId w:val="7"/>
      </w:numPr>
    </w:pPr>
  </w:style>
  <w:style w:type="paragraph" w:customStyle="1" w:styleId="EQ">
    <w:name w:val="EQ"/>
    <w:basedOn w:val="Normal"/>
    <w:next w:val="Normal"/>
    <w:rsid w:val="00BC09EB"/>
    <w:pPr>
      <w:keepLines/>
      <w:tabs>
        <w:tab w:val="center" w:pos="4536"/>
        <w:tab w:val="right" w:pos="9072"/>
      </w:tabs>
      <w:spacing w:after="180"/>
      <w:jc w:val="left"/>
    </w:pPr>
    <w:rPr>
      <w:noProof/>
      <w:lang w:eastAsia="en-US"/>
    </w:rPr>
  </w:style>
  <w:style w:type="paragraph" w:styleId="List2">
    <w:name w:val="List 2"/>
    <w:basedOn w:val="List"/>
    <w:rsid w:val="00BC09EB"/>
    <w:pPr>
      <w:ind w:left="851"/>
    </w:pPr>
  </w:style>
  <w:style w:type="paragraph" w:styleId="List3">
    <w:name w:val="List 3"/>
    <w:basedOn w:val="List2"/>
    <w:rsid w:val="00BC09EB"/>
    <w:pPr>
      <w:ind w:left="1135"/>
    </w:pPr>
  </w:style>
  <w:style w:type="paragraph" w:styleId="List4">
    <w:name w:val="List 4"/>
    <w:basedOn w:val="List3"/>
    <w:rsid w:val="00BC09EB"/>
    <w:pPr>
      <w:ind w:left="1418"/>
    </w:pPr>
  </w:style>
  <w:style w:type="paragraph" w:styleId="List5">
    <w:name w:val="List 5"/>
    <w:basedOn w:val="List4"/>
    <w:rsid w:val="00BC09EB"/>
    <w:pPr>
      <w:ind w:left="1702"/>
    </w:pPr>
  </w:style>
  <w:style w:type="paragraph" w:customStyle="1" w:styleId="EditorsNote">
    <w:name w:val="Editor's Note"/>
    <w:basedOn w:val="Normal"/>
    <w:rsid w:val="00BC09EB"/>
    <w:pPr>
      <w:keepLines/>
      <w:spacing w:after="180"/>
      <w:ind w:left="1135" w:hanging="851"/>
      <w:jc w:val="left"/>
    </w:pPr>
    <w:rPr>
      <w:color w:val="FF0000"/>
      <w:lang w:eastAsia="en-US"/>
    </w:rPr>
  </w:style>
  <w:style w:type="paragraph" w:styleId="ListBullet4">
    <w:name w:val="List Bullet 4"/>
    <w:basedOn w:val="ListBullet3"/>
    <w:rsid w:val="00BC09EB"/>
    <w:pPr>
      <w:numPr>
        <w:numId w:val="8"/>
      </w:numPr>
    </w:pPr>
  </w:style>
  <w:style w:type="paragraph" w:styleId="ListBullet5">
    <w:name w:val="List Bullet 5"/>
    <w:basedOn w:val="ListBullet4"/>
    <w:rsid w:val="00BC09EB"/>
    <w:pPr>
      <w:numPr>
        <w:numId w:val="4"/>
      </w:numPr>
    </w:pPr>
  </w:style>
  <w:style w:type="paragraph" w:styleId="Footer">
    <w:name w:val="footer"/>
    <w:basedOn w:val="Header"/>
    <w:semiHidden/>
    <w:rsid w:val="00BC09EB"/>
    <w:pPr>
      <w:jc w:val="center"/>
    </w:pPr>
    <w:rPr>
      <w:i/>
      <w:iCs/>
    </w:rPr>
  </w:style>
  <w:style w:type="paragraph" w:customStyle="1" w:styleId="Reference">
    <w:name w:val="Reference"/>
    <w:basedOn w:val="Normal"/>
    <w:rsid w:val="00BC09EB"/>
    <w:pPr>
      <w:numPr>
        <w:numId w:val="2"/>
      </w:numPr>
    </w:pPr>
  </w:style>
  <w:style w:type="paragraph" w:styleId="BalloonText">
    <w:name w:val="Balloon Text"/>
    <w:basedOn w:val="Normal"/>
    <w:semiHidden/>
    <w:rsid w:val="00BC09EB"/>
    <w:rPr>
      <w:rFonts w:ascii="Tahoma" w:hAnsi="Tahoma" w:cs="Tahoma"/>
      <w:sz w:val="16"/>
      <w:szCs w:val="16"/>
    </w:rPr>
  </w:style>
  <w:style w:type="character" w:styleId="PageNumber">
    <w:name w:val="page number"/>
    <w:semiHidden/>
    <w:rsid w:val="00BC09EB"/>
  </w:style>
  <w:style w:type="paragraph" w:styleId="BodyText">
    <w:name w:val="Body Text"/>
    <w:basedOn w:val="Normal"/>
    <w:link w:val="BodyTextChar"/>
    <w:rsid w:val="00BC09EB"/>
  </w:style>
  <w:style w:type="character" w:styleId="Hyperlink">
    <w:name w:val="Hyperlink"/>
    <w:uiPriority w:val="99"/>
    <w:rsid w:val="00BC09EB"/>
    <w:rPr>
      <w:color w:val="0000FF"/>
      <w:u w:val="single"/>
      <w:lang w:val="en-GB"/>
    </w:rPr>
  </w:style>
  <w:style w:type="character" w:styleId="FollowedHyperlink">
    <w:name w:val="FollowedHyperlink"/>
    <w:semiHidden/>
    <w:rsid w:val="00BC09EB"/>
    <w:rPr>
      <w:color w:val="FF0000"/>
      <w:u w:val="single"/>
    </w:rPr>
  </w:style>
  <w:style w:type="character" w:styleId="CommentReference">
    <w:name w:val="annotation reference"/>
    <w:semiHidden/>
    <w:rsid w:val="00BC09EB"/>
    <w:rPr>
      <w:sz w:val="16"/>
      <w:szCs w:val="16"/>
    </w:rPr>
  </w:style>
  <w:style w:type="paragraph" w:styleId="CommentText">
    <w:name w:val="annotation text"/>
    <w:basedOn w:val="Normal"/>
    <w:semiHidden/>
    <w:rsid w:val="00BC09EB"/>
  </w:style>
  <w:style w:type="paragraph" w:styleId="CommentSubject">
    <w:name w:val="annotation subject"/>
    <w:basedOn w:val="CommentText"/>
    <w:next w:val="CommentText"/>
    <w:semiHidden/>
    <w:rsid w:val="00BC09EB"/>
    <w:rPr>
      <w:b/>
      <w:bCs/>
    </w:rPr>
  </w:style>
  <w:style w:type="character" w:customStyle="1" w:styleId="Heading1Char">
    <w:name w:val="Heading 1 Char"/>
    <w:link w:val="Heading1"/>
    <w:rsid w:val="00BC09EB"/>
    <w:rPr>
      <w:rFonts w:ascii="Arial" w:hAnsi="Arial" w:cs="Arial"/>
      <w:sz w:val="36"/>
      <w:szCs w:val="36"/>
      <w:lang w:val="en-GB"/>
    </w:rPr>
  </w:style>
  <w:style w:type="paragraph" w:customStyle="1" w:styleId="B1">
    <w:name w:val="B1"/>
    <w:basedOn w:val="List"/>
    <w:link w:val="B1Char1"/>
    <w:rsid w:val="00BC09EB"/>
    <w:pPr>
      <w:spacing w:after="180"/>
      <w:jc w:val="left"/>
    </w:pPr>
    <w:rPr>
      <w:lang w:eastAsia="en-US"/>
    </w:rPr>
  </w:style>
  <w:style w:type="paragraph" w:customStyle="1" w:styleId="B2">
    <w:name w:val="B2"/>
    <w:basedOn w:val="List2"/>
    <w:link w:val="B2Char"/>
    <w:rsid w:val="00BC09EB"/>
    <w:pPr>
      <w:spacing w:after="180"/>
      <w:jc w:val="left"/>
    </w:pPr>
    <w:rPr>
      <w:lang w:eastAsia="en-US"/>
    </w:rPr>
  </w:style>
  <w:style w:type="paragraph" w:customStyle="1" w:styleId="B3">
    <w:name w:val="B3"/>
    <w:basedOn w:val="List3"/>
    <w:link w:val="B3Char2"/>
    <w:rsid w:val="00BC09EB"/>
    <w:pPr>
      <w:spacing w:after="180"/>
      <w:jc w:val="left"/>
    </w:pPr>
    <w:rPr>
      <w:lang w:eastAsia="en-US"/>
    </w:rPr>
  </w:style>
  <w:style w:type="paragraph" w:customStyle="1" w:styleId="B4">
    <w:name w:val="B4"/>
    <w:basedOn w:val="List4"/>
    <w:rsid w:val="00BC09EB"/>
    <w:pPr>
      <w:spacing w:after="180"/>
      <w:jc w:val="left"/>
    </w:pPr>
    <w:rPr>
      <w:lang w:eastAsia="en-US"/>
    </w:rPr>
  </w:style>
  <w:style w:type="paragraph" w:customStyle="1" w:styleId="Proposal">
    <w:name w:val="Proposal"/>
    <w:basedOn w:val="Normal"/>
    <w:rsid w:val="00BC09EB"/>
    <w:pPr>
      <w:numPr>
        <w:numId w:val="3"/>
      </w:numPr>
      <w:tabs>
        <w:tab w:val="clear" w:pos="1304"/>
        <w:tab w:val="left" w:pos="1701"/>
      </w:tabs>
      <w:ind w:left="1701" w:hanging="1701"/>
    </w:pPr>
    <w:rPr>
      <w:b/>
      <w:bCs/>
    </w:rPr>
  </w:style>
  <w:style w:type="character" w:customStyle="1" w:styleId="BodyTextChar">
    <w:name w:val="Body Text Char"/>
    <w:link w:val="BodyText"/>
    <w:rsid w:val="00BC09EB"/>
    <w:rPr>
      <w:rFonts w:ascii="Arial" w:hAnsi="Arial"/>
      <w:lang w:val="en-GB"/>
    </w:rPr>
  </w:style>
  <w:style w:type="paragraph" w:customStyle="1" w:styleId="B5">
    <w:name w:val="B5"/>
    <w:basedOn w:val="List5"/>
    <w:rsid w:val="00BC09EB"/>
    <w:pPr>
      <w:spacing w:after="180"/>
      <w:jc w:val="left"/>
    </w:pPr>
    <w:rPr>
      <w:lang w:eastAsia="en-US"/>
    </w:rPr>
  </w:style>
  <w:style w:type="paragraph" w:customStyle="1" w:styleId="EX">
    <w:name w:val="EX"/>
    <w:basedOn w:val="Normal"/>
    <w:rsid w:val="00BC09EB"/>
    <w:pPr>
      <w:keepLines/>
      <w:spacing w:after="180"/>
      <w:ind w:left="1702" w:hanging="1418"/>
      <w:jc w:val="left"/>
    </w:pPr>
    <w:rPr>
      <w:lang w:eastAsia="en-US"/>
    </w:rPr>
  </w:style>
  <w:style w:type="paragraph" w:customStyle="1" w:styleId="EW">
    <w:name w:val="EW"/>
    <w:basedOn w:val="EX"/>
    <w:rsid w:val="00BC09EB"/>
    <w:pPr>
      <w:spacing w:after="0"/>
    </w:pPr>
  </w:style>
  <w:style w:type="paragraph" w:customStyle="1" w:styleId="TAL">
    <w:name w:val="TAL"/>
    <w:basedOn w:val="Normal"/>
    <w:rsid w:val="00BC09EB"/>
    <w:pPr>
      <w:keepNext/>
      <w:keepLines/>
      <w:spacing w:after="0"/>
      <w:jc w:val="left"/>
    </w:pPr>
    <w:rPr>
      <w:sz w:val="18"/>
      <w:lang w:eastAsia="en-US"/>
    </w:rPr>
  </w:style>
  <w:style w:type="paragraph" w:customStyle="1" w:styleId="TAC">
    <w:name w:val="TAC"/>
    <w:basedOn w:val="TAL"/>
    <w:rsid w:val="00BC09EB"/>
    <w:pPr>
      <w:jc w:val="center"/>
    </w:pPr>
  </w:style>
  <w:style w:type="paragraph" w:customStyle="1" w:styleId="TAH">
    <w:name w:val="TAH"/>
    <w:basedOn w:val="TAC"/>
    <w:rsid w:val="00BC09EB"/>
    <w:rPr>
      <w:b/>
    </w:rPr>
  </w:style>
  <w:style w:type="paragraph" w:customStyle="1" w:styleId="TAN">
    <w:name w:val="TAN"/>
    <w:basedOn w:val="TAL"/>
    <w:rsid w:val="00BC09EB"/>
    <w:pPr>
      <w:ind w:left="851" w:hanging="851"/>
    </w:pPr>
  </w:style>
  <w:style w:type="paragraph" w:customStyle="1" w:styleId="TAR">
    <w:name w:val="TAR"/>
    <w:basedOn w:val="TAL"/>
    <w:rsid w:val="00BC09EB"/>
    <w:pPr>
      <w:jc w:val="right"/>
    </w:pPr>
  </w:style>
  <w:style w:type="paragraph" w:customStyle="1" w:styleId="TH">
    <w:name w:val="TH"/>
    <w:basedOn w:val="Normal"/>
    <w:rsid w:val="00BC09EB"/>
    <w:pPr>
      <w:keepNext/>
      <w:keepLines/>
      <w:spacing w:before="60" w:after="180"/>
      <w:jc w:val="center"/>
    </w:pPr>
    <w:rPr>
      <w:b/>
      <w:lang w:eastAsia="en-US"/>
    </w:rPr>
  </w:style>
  <w:style w:type="paragraph" w:customStyle="1" w:styleId="TF">
    <w:name w:val="TF"/>
    <w:basedOn w:val="TH"/>
    <w:rsid w:val="00BC09EB"/>
    <w:pPr>
      <w:keepNext w:val="0"/>
      <w:spacing w:before="0" w:after="240"/>
    </w:pPr>
  </w:style>
  <w:style w:type="paragraph" w:customStyle="1" w:styleId="TT">
    <w:name w:val="TT"/>
    <w:basedOn w:val="Heading1"/>
    <w:next w:val="Normal"/>
    <w:rsid w:val="00BC09EB"/>
    <w:pPr>
      <w:numPr>
        <w:numId w:val="0"/>
      </w:numPr>
      <w:ind w:left="1134" w:hanging="1134"/>
      <w:outlineLvl w:val="9"/>
    </w:pPr>
    <w:rPr>
      <w:rFonts w:cs="Times New Roman"/>
      <w:szCs w:val="20"/>
      <w:lang w:eastAsia="en-US"/>
    </w:rPr>
  </w:style>
  <w:style w:type="paragraph" w:customStyle="1" w:styleId="ZA">
    <w:name w:val="ZA"/>
    <w:rsid w:val="00BC0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0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09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0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09EB"/>
  </w:style>
  <w:style w:type="paragraph" w:customStyle="1" w:styleId="ZH">
    <w:name w:val="ZH"/>
    <w:rsid w:val="00BC09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0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09EB"/>
    <w:pPr>
      <w:framePr w:hRule="auto" w:wrap="notBeside" w:y="852"/>
    </w:pPr>
    <w:rPr>
      <w:i w:val="0"/>
      <w:sz w:val="40"/>
    </w:rPr>
  </w:style>
  <w:style w:type="paragraph" w:customStyle="1" w:styleId="ZU">
    <w:name w:val="ZU"/>
    <w:rsid w:val="00BC0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09EB"/>
    <w:pPr>
      <w:framePr w:wrap="notBeside" w:y="16161"/>
    </w:pPr>
  </w:style>
  <w:style w:type="paragraph" w:customStyle="1" w:styleId="FP">
    <w:name w:val="FP"/>
    <w:basedOn w:val="Normal"/>
    <w:rsid w:val="00BC09EB"/>
    <w:pPr>
      <w:spacing w:after="0"/>
      <w:jc w:val="left"/>
    </w:pPr>
    <w:rPr>
      <w:lang w:eastAsia="en-US"/>
    </w:rPr>
  </w:style>
  <w:style w:type="paragraph" w:customStyle="1" w:styleId="Observation">
    <w:name w:val="Observation"/>
    <w:basedOn w:val="Proposal"/>
    <w:qFormat/>
    <w:rsid w:val="00BC09EB"/>
    <w:pPr>
      <w:numPr>
        <w:numId w:val="13"/>
      </w:numPr>
      <w:ind w:left="1701" w:hanging="1701"/>
    </w:pPr>
  </w:style>
  <w:style w:type="paragraph" w:styleId="TableofFigures">
    <w:name w:val="table of figures"/>
    <w:basedOn w:val="Normal"/>
    <w:next w:val="Normal"/>
    <w:uiPriority w:val="99"/>
    <w:rsid w:val="00BC09EB"/>
    <w:pPr>
      <w:ind w:left="1418" w:hanging="1418"/>
      <w:jc w:val="left"/>
    </w:pPr>
    <w:rPr>
      <w:b/>
    </w:rPr>
  </w:style>
  <w:style w:type="paragraph" w:customStyle="1" w:styleId="CRCoverPage">
    <w:name w:val="CR Cover Page"/>
    <w:rsid w:val="00BC09EB"/>
    <w:pPr>
      <w:spacing w:after="120"/>
    </w:pPr>
    <w:rPr>
      <w:rFonts w:ascii="Arial" w:hAnsi="Arial"/>
      <w:lang w:val="en-GB" w:eastAsia="en-US"/>
    </w:rPr>
  </w:style>
  <w:style w:type="paragraph" w:styleId="ListParagraph">
    <w:name w:val="List Paragraph"/>
    <w:basedOn w:val="Normal"/>
    <w:uiPriority w:val="34"/>
    <w:qFormat/>
    <w:rsid w:val="00BC09EB"/>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Doc-text2">
    <w:name w:val="Doc-text2"/>
    <w:basedOn w:val="Normal"/>
    <w:link w:val="Doc-text2Char"/>
    <w:qFormat/>
    <w:rsid w:val="00BC09E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C09EB"/>
    <w:rPr>
      <w:rFonts w:ascii="Arial" w:eastAsia="MS Mincho" w:hAnsi="Arial"/>
      <w:szCs w:val="24"/>
      <w:lang w:val="en-GB" w:eastAsia="en-GB"/>
    </w:rPr>
  </w:style>
  <w:style w:type="paragraph" w:customStyle="1" w:styleId="NO">
    <w:name w:val="NO"/>
    <w:basedOn w:val="Normal"/>
    <w:link w:val="NOChar"/>
    <w:rsid w:val="00BC09EB"/>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BC09EB"/>
    <w:rPr>
      <w:rFonts w:ascii="Times New Roman" w:hAnsi="Times New Roman"/>
      <w:lang w:val="en-GB" w:eastAsia="x-none"/>
    </w:rPr>
  </w:style>
  <w:style w:type="character" w:customStyle="1" w:styleId="B1Char1">
    <w:name w:val="B1 Char1"/>
    <w:link w:val="B1"/>
    <w:rsid w:val="00BC09EB"/>
    <w:rPr>
      <w:rFonts w:ascii="Arial" w:hAnsi="Arial"/>
      <w:lang w:val="en-GB" w:eastAsia="en-US"/>
    </w:rPr>
  </w:style>
  <w:style w:type="character" w:customStyle="1" w:styleId="B2Char">
    <w:name w:val="B2 Char"/>
    <w:link w:val="B2"/>
    <w:rsid w:val="00BC09EB"/>
    <w:rPr>
      <w:rFonts w:ascii="Arial" w:hAnsi="Arial"/>
      <w:lang w:val="en-GB" w:eastAsia="en-US"/>
    </w:rPr>
  </w:style>
  <w:style w:type="character" w:customStyle="1" w:styleId="B3Char2">
    <w:name w:val="B3 Char2"/>
    <w:link w:val="B3"/>
    <w:rsid w:val="00BC09E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C13F8"/>
    <w:rPr>
      <w:rFonts w:ascii="Arial" w:hAnsi="Arial" w:cs="Arial"/>
      <w:b/>
      <w:bCs/>
      <w:noProof/>
      <w:sz w:val="18"/>
      <w:szCs w:val="18"/>
    </w:rPr>
  </w:style>
  <w:style w:type="paragraph" w:customStyle="1" w:styleId="Doc-title">
    <w:name w:val="Doc-title"/>
    <w:basedOn w:val="Normal"/>
    <w:next w:val="Normal"/>
    <w:link w:val="Doc-titleChar"/>
    <w:qFormat/>
    <w:rsid w:val="00544815"/>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basedOn w:val="DefaultParagraphFont"/>
    <w:link w:val="Doc-title"/>
    <w:locked/>
    <w:rsid w:val="00544815"/>
    <w:rPr>
      <w:rFonts w:ascii="Arial" w:eastAsia="MS Mincho" w:hAnsi="Arial"/>
      <w:szCs w:val="24"/>
      <w:lang w:val="en-GB" w:eastAsia="en-GB"/>
    </w:rPr>
  </w:style>
  <w:style w:type="paragraph" w:customStyle="1" w:styleId="EmailDiscussion">
    <w:name w:val="EmailDiscussion"/>
    <w:basedOn w:val="Normal"/>
    <w:next w:val="Doc-text2"/>
    <w:link w:val="EmailDiscussionChar"/>
    <w:rsid w:val="00A82488"/>
    <w:pPr>
      <w:overflowPunct/>
      <w:autoSpaceDE/>
      <w:autoSpaceDN/>
      <w:adjustRightInd/>
      <w:spacing w:before="40" w:after="0"/>
      <w:ind w:left="360" w:hanging="360"/>
      <w:jc w:val="left"/>
      <w:textAlignment w:val="auto"/>
    </w:pPr>
    <w:rPr>
      <w:rFonts w:eastAsia="MS Mincho"/>
      <w:b/>
      <w:szCs w:val="24"/>
      <w:lang w:eastAsia="en-GB"/>
    </w:rPr>
  </w:style>
  <w:style w:type="character" w:customStyle="1" w:styleId="EmailDiscussionChar">
    <w:name w:val="EmailDiscussion Char"/>
    <w:link w:val="EmailDiscussion"/>
    <w:locked/>
    <w:rsid w:val="00A82488"/>
    <w:rPr>
      <w:rFonts w:ascii="Arial" w:eastAsia="MS Mincho" w:hAnsi="Arial"/>
      <w:b/>
      <w:szCs w:val="24"/>
      <w:lang w:val="en-GB" w:eastAsia="en-GB"/>
    </w:rPr>
  </w:style>
  <w:style w:type="paragraph" w:styleId="HTMLPreformatted">
    <w:name w:val="HTML Preformatted"/>
    <w:basedOn w:val="Normal"/>
    <w:link w:val="HTMLPreformattedChar"/>
    <w:uiPriority w:val="99"/>
    <w:unhideWhenUsed/>
    <w:rsid w:val="0007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07191C"/>
    <w:rPr>
      <w:rFonts w:ascii="Courier New" w:hAnsi="Courier New" w:cs="Courier New"/>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84586">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676542185">
      <w:bodyDiv w:val="1"/>
      <w:marLeft w:val="0"/>
      <w:marRight w:val="0"/>
      <w:marTop w:val="0"/>
      <w:marBottom w:val="0"/>
      <w:divBdr>
        <w:top w:val="none" w:sz="0" w:space="0" w:color="auto"/>
        <w:left w:val="none" w:sz="0" w:space="0" w:color="auto"/>
        <w:bottom w:val="none" w:sz="0" w:space="0" w:color="auto"/>
        <w:right w:val="none" w:sz="0" w:space="0" w:color="auto"/>
      </w:divBdr>
    </w:div>
    <w:div w:id="738091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13912268">
      <w:bodyDiv w:val="1"/>
      <w:marLeft w:val="0"/>
      <w:marRight w:val="0"/>
      <w:marTop w:val="0"/>
      <w:marBottom w:val="0"/>
      <w:divBdr>
        <w:top w:val="none" w:sz="0" w:space="0" w:color="auto"/>
        <w:left w:val="none" w:sz="0" w:space="0" w:color="auto"/>
        <w:bottom w:val="none" w:sz="0" w:space="0" w:color="auto"/>
        <w:right w:val="none" w:sz="0" w:space="0" w:color="auto"/>
      </w:divBdr>
    </w:div>
    <w:div w:id="2052459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RAN2-97-Contributions\R2-17xxxx%20-%20State%20transitions%20with%20acknowledg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5NUHHDQN7SK2-1-116842</_dlc_DocId>
    <TaxCatchAll xmlns="08b2df90-05d3-4030-90d4-c9feeb4a1cd9">
      <Value>10</Value>
      <Value>9</Value>
      <Value>8</Value>
      <Value>3</Value>
      <Value>1</Value>
    </TaxCatchAll>
    <_dlc_DocIdUrl xmlns="08b2df90-05d3-4030-90d4-c9feeb4a1cd9">
      <Url>https://ericoll.internal.ericsson.com/sites/STAR/_layouts/DocIdRedir.aspx?ID=5NUHHDQN7SK2-1-116842</Url>
      <Description>5NUHHDQN7SK2-1-116842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A3C19790-C921-4A76-8689-C7B0DFA31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FF1C44D4-CEEE-4E7C-85E1-702649F8A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State transitions with acknowledgement</Template>
  <TotalTime>262</TotalTime>
  <Pages>3</Pages>
  <Words>1523</Words>
  <Characters>8075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Christofer Lindheimer</dc:creator>
  <cp:keywords>3GPP; Ericsson; TDoc</cp:keywords>
  <cp:lastModifiedBy>Jens Bergqvist</cp:lastModifiedBy>
  <cp:revision>18</cp:revision>
  <cp:lastPrinted>2017-05-05T18:05:00Z</cp:lastPrinted>
  <dcterms:created xsi:type="dcterms:W3CDTF">2017-05-03T10:57:00Z</dcterms:created>
  <dcterms:modified xsi:type="dcterms:W3CDTF">2017-05-06T20:06:00Z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8f8069a2-4bb4-4960-bf89-cfb8b6ed0b1b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